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5997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określenia zasad udzielania dotacji celowej z budżetu Gminy Gorzyce na prace konserwatorskie, restauratorskie lub roboty budowlane przy zabytku wpisanym do rejestru zabytków </w:t>
      </w:r>
      <w:r>
        <w:rPr>
          <w:rFonts w:ascii="Segoe UI" w:eastAsia="Times New Roman" w:hAnsi="Segoe UI" w:cs="Segoe UI"/>
        </w:rPr>
        <w:t>lub znajdującym się w gminnej ewidencji zabytków;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</w:t>
      </w:r>
      <w:r>
        <w:rPr>
          <w:rFonts w:ascii="Segoe UI" w:eastAsia="Times New Roman" w:hAnsi="Segoe UI" w:cs="Segoe UI"/>
        </w:rPr>
        <w:t xml:space="preserve">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stycznia 2023, o godz. 12:14</w:t>
      </w: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nr III/16/18 Rady Gminy Gorzyce z dnia 19 grudnia 2018 r. w sprawie podwyższenia kryterium dochodowego uprawniającego do świadczenia pieniężnego z pomocy społecznej w formie zasiłku celowego na zakup posiłku lu</w:t>
      </w:r>
      <w:r>
        <w:rPr>
          <w:rFonts w:ascii="Segoe UI" w:eastAsia="Times New Roman" w:hAnsi="Segoe UI" w:cs="Segoe UI"/>
        </w:rPr>
        <w:t xml:space="preserve">b żywności dla osób objętych wieloletnim rządowym programem „Posiłek w szkole i w domu” na lata 2019 – 2023; 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</w:t>
      </w:r>
      <w:r>
        <w:rPr>
          <w:rFonts w:ascii="Segoe UI" w:eastAsia="Times New Roman" w:hAnsi="Segoe UI" w:cs="Segoe UI"/>
        </w:rPr>
        <w:t xml:space="preserve">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stycznia 2023, o godz.</w:t>
      </w:r>
      <w:r>
        <w:rPr>
          <w:rFonts w:ascii="Segoe UI" w:hAnsi="Segoe UI" w:cs="Segoe UI"/>
        </w:rPr>
        <w:t xml:space="preserve"> 12:17</w:t>
      </w: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nr III/17/18 Rady Gminy Gorzyce z dnia 19 grudnia 2018 r. w sprawie określenia zasad zwrotu wydatków w zakresie dożywiania w formie posiłku albo świadczenia rzeczowego w</w:t>
      </w:r>
      <w:r>
        <w:rPr>
          <w:rFonts w:ascii="Segoe UI" w:eastAsia="Times New Roman" w:hAnsi="Segoe UI" w:cs="Segoe UI"/>
        </w:rPr>
        <w:t xml:space="preserve"> postaci produktów żywnościowych dla osób i rodzin wymienionych w wieloletnim rządowym programie „Posiłek w szkole w domu” na lata 2019 – 2023; 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Szczepan Bartoszek,</w:t>
      </w:r>
      <w:r>
        <w:rPr>
          <w:rFonts w:ascii="Segoe UI" w:eastAsia="Times New Roman" w:hAnsi="Segoe UI" w:cs="Segoe UI"/>
        </w:rPr>
        <w:t xml:space="preserve">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</w:t>
      </w:r>
      <w:r>
        <w:rPr>
          <w:rFonts w:ascii="Segoe UI" w:hAnsi="Segoe UI" w:cs="Segoe UI"/>
        </w:rPr>
        <w:t>o w dniu: 13 stycznia 2023, o godz. 12:18</w:t>
      </w: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zmiany uchwały nr III/18/18 Rady Gminy Gorzyce z dnia 19 grudnia 2018 r. w sprawie ustanowienia gminnego </w:t>
      </w:r>
      <w:r>
        <w:rPr>
          <w:rFonts w:ascii="Segoe UI" w:eastAsia="Times New Roman" w:hAnsi="Segoe UI" w:cs="Segoe UI"/>
        </w:rPr>
        <w:t xml:space="preserve">programu osłonowego „Posiłek w szkole i w domu” na lata 2019 – 2023; 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</w:t>
      </w:r>
      <w:r>
        <w:rPr>
          <w:rFonts w:ascii="Segoe UI" w:eastAsia="Times New Roman" w:hAnsi="Segoe UI" w:cs="Segoe UI"/>
        </w:rPr>
        <w:t xml:space="preserve">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stycznia 2023, o godz. 12:19</w:t>
      </w: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wydzierżawienie na okres 29 lat działki należącej do Gminy Gorzyce pod budowę farmy fotowoltaicznej w drodze przetargowej;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ZA: 15, PRZECIW: 0, WSTRZYMUJĘ SIĘ: 0, BRAK GŁOSU: 0, NIEOBECNI: </w:t>
      </w:r>
      <w:r>
        <w:rPr>
          <w:rFonts w:ascii="Segoe UI" w:eastAsia="Times New Roman" w:hAnsi="Segoe UI" w:cs="Segoe UI"/>
        </w:rPr>
        <w:t>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</w:t>
      </w:r>
      <w:r>
        <w:rPr>
          <w:rFonts w:ascii="Segoe UI" w:eastAsia="Times New Roman" w:hAnsi="Segoe UI" w:cs="Segoe UI"/>
        </w:rPr>
        <w:t>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stycznia 2023, o godz. 12:21</w:t>
      </w: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zbycie w </w:t>
      </w:r>
      <w:r>
        <w:rPr>
          <w:rFonts w:ascii="Segoe UI" w:eastAsia="Times New Roman" w:hAnsi="Segoe UI" w:cs="Segoe UI"/>
        </w:rPr>
        <w:t>drodze bezprzetargowej nieruchomości położonej w miejscowości Orliska;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</w:t>
      </w:r>
      <w:r>
        <w:rPr>
          <w:rFonts w:ascii="Segoe UI" w:eastAsia="Times New Roman" w:hAnsi="Segoe UI" w:cs="Segoe UI"/>
        </w:rPr>
        <w:t xml:space="preserve">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stycznia 2023, o godz. 12:22</w:t>
      </w: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Szczepan Bartosze</w:t>
      </w:r>
      <w:r>
        <w:rPr>
          <w:rFonts w:ascii="Segoe UI" w:eastAsia="Times New Roman" w:hAnsi="Segoe UI" w:cs="Segoe UI"/>
        </w:rPr>
        <w:t xml:space="preserve">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</w:t>
      </w:r>
      <w:r>
        <w:rPr>
          <w:rFonts w:ascii="Segoe UI" w:hAnsi="Segoe UI" w:cs="Segoe UI"/>
        </w:rPr>
        <w:t>ono w dniu: 13 stycznia 2023, o godz. 12:23</w:t>
      </w: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dopłaty dla taryfowej grupy odbiorców usług zbiorowego odprowadzania ścieków na obszarze Gminy Gorzyce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ZA: 15, PRZECIW: 0, WSTRZYMUJĘ SIĘ: </w:t>
      </w:r>
      <w:r>
        <w:rPr>
          <w:rFonts w:ascii="Segoe UI" w:eastAsia="Times New Roman" w:hAnsi="Segoe UI" w:cs="Segoe UI"/>
        </w:rPr>
        <w:t>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Marcin Krzemiński, Krzysztof Maruszak, Robert Pasieczny, Paweł Słonina, Józe</w:t>
      </w:r>
      <w:r>
        <w:rPr>
          <w:rFonts w:ascii="Segoe UI" w:eastAsia="Times New Roman" w:hAnsi="Segoe UI" w:cs="Segoe UI"/>
        </w:rPr>
        <w:t xml:space="preserve">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stycznia 2023, o godz. 12:24</w:t>
      </w: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2023 rok;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Marcin Krzemiński, Krzysztof Maruszak, R</w:t>
      </w:r>
      <w:r>
        <w:rPr>
          <w:rFonts w:ascii="Segoe UI" w:eastAsia="Times New Roman" w:hAnsi="Segoe UI" w:cs="Segoe UI"/>
        </w:rPr>
        <w:t xml:space="preserve">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stycznia 2023, o godz. 12:28</w:t>
      </w: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rPr>
          <w:rFonts w:ascii="Segoe UI" w:eastAsia="Times New Roman" w:hAnsi="Segoe UI" w:cs="Segoe UI"/>
        </w:rPr>
      </w:pPr>
    </w:p>
    <w:p w:rsidR="00000000" w:rsidRDefault="003459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3459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zmiany Wieloletniej Prognozy </w:t>
      </w:r>
      <w:r>
        <w:rPr>
          <w:rFonts w:ascii="Segoe UI" w:eastAsia="Times New Roman" w:hAnsi="Segoe UI" w:cs="Segoe UI"/>
        </w:rPr>
        <w:t>Finansowej na lata 2023-2040</w:t>
      </w:r>
    </w:p>
    <w:p w:rsidR="00000000" w:rsidRDefault="003459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Marcin Krzemiński, Krzysztof Maru</w:t>
      </w:r>
      <w:r>
        <w:rPr>
          <w:rFonts w:ascii="Segoe UI" w:eastAsia="Times New Roman" w:hAnsi="Segoe UI" w:cs="Segoe UI"/>
        </w:rPr>
        <w:t xml:space="preserve">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000000" w:rsidRDefault="003459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stycznia 2023, o godz. 12:31</w:t>
      </w:r>
    </w:p>
    <w:p w:rsidR="00000000" w:rsidRDefault="00345997">
      <w:pPr>
        <w:rPr>
          <w:rFonts w:ascii="Segoe UI" w:eastAsia="Times New Roman" w:hAnsi="Segoe UI" w:cs="Segoe UI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5997"/>
    <w:rsid w:val="003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4022-9106-4425-984F-92F435E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863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2023-01-17T09:20:00Z</cp:lastPrinted>
  <dcterms:created xsi:type="dcterms:W3CDTF">2023-01-18T11:44:00Z</dcterms:created>
  <dcterms:modified xsi:type="dcterms:W3CDTF">2023-01-18T11:44:00Z</dcterms:modified>
</cp:coreProperties>
</file>