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LIV/363/22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XXXII/ 220/09 Rady Gminy Gorzyce z dnia 18 marca 2009 r. w sprawie  uchwalenia „Regulaminu określającego wysokość stawek i szczegółowe warunki przyznawania dodatków do wynagrodzenia  zasadniczego, szczegółowe warunki obliczania i wypłacania wynagrodzenia za godziny ponadwymiarowe i godziny doraźnych zastępstw”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 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30 ust. 6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 6a,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91d pkt 1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26 stycznia 1982 r. Karta Nauczyciela (Dz. U. z 2021 r. poz. 1762 z późn. zm.) w związku z 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pkt 2 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Rozporządzenia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Ministra Edukacji Narodowej i Sportu z dnia 31 stycznia 2005 r. w sprawie wysokości minimalnych stawek wynagrodzenia zasadniczego nauczycieli, ogólnych warunków przyznawania dodatków do wynagrodzenia zasadniczego oraz wynagradzania za pracę w dniu wolnym od pracy (Dz. U. z 2014 r. poz. 416 z późn.zm.)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18 ust. 2 pkt 15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41 ust. 1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42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8 marca 1990 r. o samorządzie gminnym (Dz. U. z 2022 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 559 z  późń.zm.), po uzgodnieniu ze związkami zawodowymi zrzeszającymi nauczycieli,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XXXII/220/09 Rady Gminy Gorzyce z dnia 18 marca 2009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 uchwalenia „Regulaminu określającego wysokość stawek i szczegółowe warunki przyznawania dodatków do wynagrodzenia  zasadniczego, szczegółowe warunki obliczania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wypłacania wynagrodzenia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ponadwymiarowe i godziny doraźnych zastępstw”, zmienioną Uchwałą Nr XV/88/19  Rady Gminy Gorzyce z dnia 8 października 2019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 zmiany Uchwały Nr XXXII/ 220 /09 Rady Gminy Gorzyce z dnia 18 marca 2009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 uchwalenia „Regulaminu określającego wysokość stawek i szczegółowe warunki przyznawania dodatków do wynagrodzenia  zasadniczego, szczegółowe warunki obliczania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wypłacania wynagrodzenia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ponadwymiarowe i godziny doraźnych zastępstw 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6 pkt 4 otrzymuje następujące 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opiekuna stażu  - w wysokości 100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6 dodaje się pkt 5, który otrzymuje następujące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mentora -  wysokości 100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wynagrodzenia, o którym mowa w 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będzie należna od 1 września 2022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14 dniach od dnia ogłoszenia w 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334F1280-5728-4019-9F8E-DF25F3293BDF.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ip.lex.pl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LIV/363/22 z dnia 10 listopada 2022 r.</dc:title>
  <dc:subject>w sprawie zmiany Uchwały Nr XXXII/ 220/09 Rady Gminy Gorzyce z^dnia 18^marca 2009^r. w^sprawie  uchwalenia „Regulaminu określającego wysokość stawek i^szczegółowe warunki przyznawania dodatków do wynagrodzenia  zasadniczego, szczegółowe warunki obliczania i^wypłacania wynagrodzenia za godziny ponadwymiarowe i^godziny doraźnych zastępstw”</dc:subject>
  <dc:creator>DULE</dc:creator>
  <cp:lastModifiedBy>DULE</cp:lastModifiedBy>
  <cp:revision>1</cp:revision>
  <dcterms:created xsi:type="dcterms:W3CDTF">2022-11-16T15:16:33Z</dcterms:created>
  <dcterms:modified xsi:type="dcterms:W3CDTF">2022-11-16T15:16:33Z</dcterms:modified>
  <cp:category>Akt prawny</cp:category>
</cp:coreProperties>
</file>