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653C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653C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przyjęcia Strategii Rozwoju Gminy Gorzyce na lata 2021-2030;</w:t>
      </w:r>
    </w:p>
    <w:p w:rsidR="00000000" w:rsidRDefault="000653C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</w:t>
      </w:r>
      <w:r>
        <w:rPr>
          <w:rFonts w:ascii="Segoe UI" w:eastAsia="Times New Roman" w:hAnsi="Segoe UI" w:cs="Segoe UI"/>
        </w:rPr>
        <w:t xml:space="preserve">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00000" w:rsidRDefault="000653C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16 września</w:t>
      </w:r>
      <w:r>
        <w:rPr>
          <w:rFonts w:ascii="Segoe UI" w:hAnsi="Segoe UI" w:cs="Segoe UI"/>
        </w:rPr>
        <w:t xml:space="preserve"> 2022, o godz. 11</w:t>
      </w:r>
      <w:r>
        <w:rPr>
          <w:rFonts w:ascii="Segoe UI" w:hAnsi="Segoe UI" w:cs="Segoe UI"/>
        </w:rPr>
        <w:t>:30</w:t>
      </w:r>
    </w:p>
    <w:p w:rsidR="000653C5" w:rsidRDefault="000653C5">
      <w:pPr>
        <w:pStyle w:val="NormalnyWeb"/>
        <w:rPr>
          <w:rFonts w:ascii="Segoe UI" w:hAnsi="Segoe UI" w:cs="Segoe UI"/>
        </w:rPr>
      </w:pPr>
    </w:p>
    <w:p w:rsidR="000653C5" w:rsidRDefault="000653C5">
      <w:pPr>
        <w:pStyle w:val="NormalnyWeb"/>
        <w:rPr>
          <w:rFonts w:ascii="Segoe UI" w:hAnsi="Segoe UI" w:cs="Segoe UI"/>
        </w:rPr>
      </w:pPr>
    </w:p>
    <w:p w:rsidR="000653C5" w:rsidRDefault="000653C5">
      <w:pPr>
        <w:pStyle w:val="NormalnyWeb"/>
        <w:rPr>
          <w:rFonts w:ascii="Segoe UI" w:hAnsi="Segoe UI" w:cs="Segoe UI"/>
        </w:rPr>
      </w:pPr>
    </w:p>
    <w:p w:rsidR="000653C5" w:rsidRDefault="000653C5">
      <w:pPr>
        <w:pStyle w:val="NormalnyWeb"/>
        <w:rPr>
          <w:rFonts w:ascii="Segoe UI" w:hAnsi="Segoe UI" w:cs="Segoe UI"/>
        </w:rPr>
      </w:pPr>
    </w:p>
    <w:p w:rsidR="000653C5" w:rsidRDefault="000653C5">
      <w:pPr>
        <w:pStyle w:val="NormalnyWeb"/>
        <w:rPr>
          <w:rFonts w:ascii="Segoe UI" w:hAnsi="Segoe UI" w:cs="Segoe UI"/>
        </w:rPr>
      </w:pPr>
    </w:p>
    <w:p w:rsidR="000653C5" w:rsidRDefault="000653C5">
      <w:pPr>
        <w:pStyle w:val="NormalnyWeb"/>
        <w:rPr>
          <w:rFonts w:ascii="Segoe UI" w:hAnsi="Segoe UI" w:cs="Segoe UI"/>
        </w:rPr>
      </w:pPr>
    </w:p>
    <w:p w:rsidR="000653C5" w:rsidRDefault="000653C5">
      <w:pPr>
        <w:pStyle w:val="NormalnyWeb"/>
        <w:rPr>
          <w:rFonts w:ascii="Segoe UI" w:hAnsi="Segoe UI" w:cs="Segoe UI"/>
        </w:rPr>
      </w:pPr>
    </w:p>
    <w:p w:rsidR="000653C5" w:rsidRDefault="000653C5">
      <w:pPr>
        <w:pStyle w:val="NormalnyWeb"/>
        <w:rPr>
          <w:rFonts w:ascii="Segoe UI" w:hAnsi="Segoe UI" w:cs="Segoe UI"/>
        </w:rPr>
      </w:pPr>
    </w:p>
    <w:p w:rsidR="000653C5" w:rsidRDefault="000653C5">
      <w:pPr>
        <w:pStyle w:val="NormalnyWeb"/>
        <w:rPr>
          <w:rFonts w:ascii="Segoe UI" w:hAnsi="Segoe UI" w:cs="Segoe UI"/>
        </w:rPr>
      </w:pPr>
    </w:p>
    <w:p w:rsidR="000653C5" w:rsidRDefault="000653C5">
      <w:pPr>
        <w:pStyle w:val="NormalnyWeb"/>
        <w:rPr>
          <w:rFonts w:ascii="Segoe UI" w:hAnsi="Segoe UI" w:cs="Segoe UI"/>
        </w:rPr>
      </w:pPr>
    </w:p>
    <w:p w:rsidR="000653C5" w:rsidRDefault="000653C5">
      <w:pPr>
        <w:pStyle w:val="NormalnyWeb"/>
        <w:rPr>
          <w:rFonts w:ascii="Segoe UI" w:hAnsi="Segoe UI" w:cs="Segoe UI"/>
        </w:rPr>
      </w:pPr>
    </w:p>
    <w:p w:rsidR="000653C5" w:rsidRDefault="000653C5">
      <w:pPr>
        <w:pStyle w:val="NormalnyWeb"/>
        <w:rPr>
          <w:rFonts w:ascii="Segoe UI" w:hAnsi="Segoe UI" w:cs="Segoe UI"/>
        </w:rPr>
      </w:pPr>
    </w:p>
    <w:p w:rsidR="000653C5" w:rsidRDefault="000653C5">
      <w:pPr>
        <w:pStyle w:val="NormalnyWeb"/>
        <w:rPr>
          <w:rFonts w:ascii="Segoe UI" w:hAnsi="Segoe UI" w:cs="Segoe UI"/>
        </w:rPr>
      </w:pPr>
    </w:p>
    <w:p w:rsidR="000653C5" w:rsidRDefault="000653C5" w:rsidP="000653C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653C5" w:rsidRDefault="000653C5" w:rsidP="000653C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2022 rok;</w:t>
      </w:r>
    </w:p>
    <w:p w:rsidR="000653C5" w:rsidRDefault="000653C5" w:rsidP="000653C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</w:p>
    <w:p w:rsidR="00000000" w:rsidRDefault="000653C5" w:rsidP="000653C5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16 września 2022, o godz. 11:56</w:t>
      </w: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653C5" w:rsidRDefault="000653C5" w:rsidP="000653C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zmieniają</w:t>
      </w:r>
      <w:r>
        <w:rPr>
          <w:rFonts w:ascii="Segoe UI" w:eastAsia="Times New Roman" w:hAnsi="Segoe UI" w:cs="Segoe UI"/>
        </w:rPr>
        <w:t>ca uchwałę w sprawie Wieloletniej Prognozy Finansowej Gminy Gorzyce na lata 2022-2037;</w:t>
      </w:r>
    </w:p>
    <w:p w:rsidR="000653C5" w:rsidRDefault="000653C5" w:rsidP="000653C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</w:p>
    <w:p w:rsidR="000653C5" w:rsidRDefault="000653C5" w:rsidP="000653C5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16 września 2022, o godz. 12:00</w:t>
      </w: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rPr>
          <w:rFonts w:ascii="Segoe UI" w:hAnsi="Segoe UI" w:cs="Segoe UI"/>
        </w:rPr>
      </w:pPr>
    </w:p>
    <w:p w:rsidR="000653C5" w:rsidRDefault="000653C5" w:rsidP="000653C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653C5" w:rsidRDefault="000653C5" w:rsidP="000653C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określenia tygodniowego obowiązkowego wymiaru godzin zajęć pedagogów, pedagogów specjalnych, psychologów, logopedów, terapeutów pedagogicznych i doradców zawodowych zatrudnionych w przedszkolach i szkołach prowadzonych przez Gminę Gorzyce</w:t>
      </w:r>
    </w:p>
    <w:p w:rsidR="000653C5" w:rsidRDefault="000653C5" w:rsidP="000653C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653C5" w:rsidRDefault="000653C5" w:rsidP="000653C5">
      <w:pPr>
        <w:rPr>
          <w:rFonts w:ascii="Segoe UI" w:eastAsia="Times New Roman" w:hAnsi="Segoe UI" w:cs="Segoe UI"/>
        </w:rPr>
      </w:pPr>
      <w:r>
        <w:rPr>
          <w:rFonts w:ascii="Segoe UI" w:hAnsi="Segoe UI" w:cs="Segoe UI"/>
        </w:rPr>
        <w:t>Głosowanie zakończono w dniu: 16 września 2022, o godz. 12:01</w:t>
      </w:r>
      <w:bookmarkStart w:id="0" w:name="_GoBack"/>
      <w:bookmarkEnd w:id="0"/>
    </w:p>
    <w:sectPr w:rsidR="0006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653C5"/>
    <w:rsid w:val="0006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297A1-6C30-4F41-AC68-F3BA3F44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dcterms:created xsi:type="dcterms:W3CDTF">2022-10-03T10:51:00Z</dcterms:created>
  <dcterms:modified xsi:type="dcterms:W3CDTF">2022-10-03T10:51:00Z</dcterms:modified>
</cp:coreProperties>
</file>