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79D3" w14:textId="4A5E848B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UCHWAŁA NR</w:t>
      </w:r>
      <w:r w:rsidR="009C5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__/__</w:t>
      </w:r>
      <w:r w:rsidR="009C5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/22</w:t>
      </w:r>
    </w:p>
    <w:p w14:paraId="66F74780" w14:textId="7729133E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Gminy Gorzyce</w:t>
      </w:r>
    </w:p>
    <w:p w14:paraId="377EEE04" w14:textId="5DA075EB" w:rsidR="0074454A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9C5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</w:t>
      </w:r>
      <w:r w:rsidR="008424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2022 r.</w:t>
      </w:r>
    </w:p>
    <w:p w14:paraId="01577E98" w14:textId="77777777" w:rsidR="00E54DD4" w:rsidRPr="001B6DBF" w:rsidRDefault="00E54DD4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7DD43D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 uchwalenia</w:t>
      </w:r>
    </w:p>
    <w:p w14:paraId="4543F842" w14:textId="31F772E1" w:rsidR="0074454A" w:rsidRDefault="0074454A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miejscowego planu zagospodarowania przestrzennego</w:t>
      </w:r>
      <w:r w:rsidR="001F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dla działek o nr ew. 603, 604/7 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1F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m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iejscowości</w:t>
      </w:r>
      <w:r w:rsidR="001F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Furmany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Gminie Gorzyce</w:t>
      </w:r>
    </w:p>
    <w:p w14:paraId="5B97DC7C" w14:textId="77777777" w:rsidR="008B715F" w:rsidRPr="001B6DBF" w:rsidRDefault="008B715F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F25916" w14:textId="1E2243B2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FC3DEC" w:rsidRPr="009109AC">
        <w:rPr>
          <w:rFonts w:ascii="Times New Roman" w:hAnsi="Times New Roman" w:cs="Times New Roman"/>
          <w:sz w:val="24"/>
          <w:szCs w:val="24"/>
        </w:rPr>
        <w:t>art. 18 ust. 2 pkt 5 ustawy z dnia 8 marca 1990 r. o samorząd</w:t>
      </w:r>
      <w:r w:rsidR="008B715F" w:rsidRPr="009109AC">
        <w:rPr>
          <w:rFonts w:ascii="Times New Roman" w:hAnsi="Times New Roman" w:cs="Times New Roman"/>
          <w:sz w:val="24"/>
          <w:szCs w:val="24"/>
        </w:rPr>
        <w:t>zie gminnym (t.j., Dz. U. z 20</w:t>
      </w:r>
      <w:r w:rsidR="007913ED">
        <w:rPr>
          <w:rFonts w:ascii="Times New Roman" w:hAnsi="Times New Roman" w:cs="Times New Roman"/>
          <w:sz w:val="24"/>
          <w:szCs w:val="24"/>
        </w:rPr>
        <w:t>2</w:t>
      </w:r>
      <w:r w:rsidR="002F6B76">
        <w:rPr>
          <w:rFonts w:ascii="Times New Roman" w:hAnsi="Times New Roman" w:cs="Times New Roman"/>
          <w:sz w:val="24"/>
          <w:szCs w:val="24"/>
        </w:rPr>
        <w:t>1</w:t>
      </w:r>
      <w:r w:rsidR="00FC3DEC" w:rsidRPr="00910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13236A">
        <w:rPr>
          <w:rFonts w:ascii="Times New Roman" w:hAnsi="Times New Roman" w:cs="Times New Roman"/>
          <w:sz w:val="24"/>
          <w:szCs w:val="24"/>
        </w:rPr>
        <w:t xml:space="preserve"> </w:t>
      </w:r>
      <w:r w:rsidR="00FF0499">
        <w:rPr>
          <w:rFonts w:ascii="Times New Roman" w:hAnsi="Times New Roman" w:cs="Times New Roman"/>
          <w:sz w:val="24"/>
          <w:szCs w:val="24"/>
        </w:rPr>
        <w:t>559</w:t>
      </w:r>
      <w:r w:rsidR="00FC3DEC" w:rsidRPr="009109AC">
        <w:rPr>
          <w:rFonts w:ascii="Times New Roman" w:hAnsi="Times New Roman" w:cs="Times New Roman"/>
          <w:sz w:val="24"/>
          <w:szCs w:val="24"/>
        </w:rPr>
        <w:t>) oraz</w:t>
      </w:r>
      <w:r w:rsidR="00FC3DEC" w:rsidRPr="0091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20 ust. 1 ustawy z dnia 27 marca 2003r. o planowaniu i zagospodarowa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niu przestrzennym ( t.j. Dz. U.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91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901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C901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503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stwierdzając, że plan miejscowy nie narusza ustaleń Studium uwarunkowań i kierunków zagospodarowania przestrzen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nego Gminy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Gorzyce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przyjętego U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chwałą Nr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XXVIII/168/20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DB7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8A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listopada 2020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r.,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co następuje:</w:t>
      </w:r>
    </w:p>
    <w:p w14:paraId="4B508B3D" w14:textId="77777777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A92E0" w14:textId="7F296B2E" w:rsidR="0074454A" w:rsidRPr="009109AC" w:rsidRDefault="00965A26" w:rsidP="009109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§1.1.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Uchwala </w:t>
      </w:r>
      <w:r w:rsidR="008A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ię miejscowy plan zag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ospodarowania przestrzenneg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bookmarkStart w:id="1" w:name="_Hlk74592586"/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działek o nr ew. 603, 604/7 w m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iejscowości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Furmany</w:t>
      </w:r>
      <w:bookmarkEnd w:id="1"/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Gminie Gorzyce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zwany dalej planem.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E194EA" w14:textId="10A413F7" w:rsidR="0074454A" w:rsidRPr="009109AC" w:rsidRDefault="00FC3DEC" w:rsidP="009109A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Planem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objęty jest obszar o powierzchni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ok. </w:t>
      </w:r>
      <w:r w:rsidR="00EA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1,03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ha, zawarty w granicach wyznaczonych na rysunku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planu, przyjętych na podstawie U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chwały </w:t>
      </w:r>
      <w:bookmarkStart w:id="2" w:name="_Hlk74592618"/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 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XXXVII/241/21</w:t>
      </w:r>
      <w:r w:rsidR="00D624D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lipca 2021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przystąpienia do sporządzenia miejscowego planu </w:t>
      </w:r>
      <w:r w:rsidR="00D624D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zagospodarowania przestrzennego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dziełek nr ew. 603, 604/7 w m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iejscowości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Furmany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Gminie Gorzyce.</w:t>
      </w:r>
    </w:p>
    <w:bookmarkEnd w:id="2"/>
    <w:p w14:paraId="171A7A1A" w14:textId="77777777" w:rsidR="0074454A" w:rsidRPr="009109AC" w:rsidRDefault="0074454A" w:rsidP="009109A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Integralnymi częściami uchwały są:</w:t>
      </w:r>
    </w:p>
    <w:p w14:paraId="6DCAE78C" w14:textId="77777777" w:rsidR="00F95983" w:rsidRPr="009109AC" w:rsidRDefault="0074454A" w:rsidP="009109AC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rysunek planu w skali 1:1000, będący graficzną częścią ustaleń planu, stano</w:t>
      </w:r>
      <w:r w:rsidR="00F95983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wiący załącznik nr 1 do uchwały, </w:t>
      </w:r>
      <w:r w:rsidR="00F9598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obowiązujący w zakresie:</w:t>
      </w:r>
    </w:p>
    <w:p w14:paraId="1C21D73A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granic obszaru objętego planem,</w:t>
      </w:r>
    </w:p>
    <w:p w14:paraId="594A9F2A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linii rozgraniczających tereny o różnym przeznaczeniu lub różnych zasadach zagospodarowania,</w:t>
      </w:r>
    </w:p>
    <w:p w14:paraId="1EC8F8F5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nieprzekraczalnej linii zabudowy,</w:t>
      </w:r>
    </w:p>
    <w:p w14:paraId="68774EE6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przeznaczenia ter</w:t>
      </w:r>
      <w:r w:rsidR="00D11E91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enu wg symboli ustalonych w § 3;</w:t>
      </w:r>
    </w:p>
    <w:p w14:paraId="681645F1" w14:textId="39FE8F3C" w:rsidR="00303425" w:rsidRPr="009109AC" w:rsidRDefault="00303425" w:rsidP="009109AC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przestrzenne – stanowiące załącznik nr 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B92422" w14:textId="77777777" w:rsidR="00D624D5" w:rsidRPr="009109AC" w:rsidRDefault="00D624D5" w:rsidP="009109AC">
      <w:pPr>
        <w:pStyle w:val="Tekstpodstawowy"/>
        <w:spacing w:before="120" w:line="276" w:lineRule="auto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§ 2. Ilekroć w uchwale jest mowa o:</w:t>
      </w:r>
    </w:p>
    <w:p w14:paraId="23ABFE1A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planie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miejscowy plan zagospodarowania przestrzennego, o którym mowa w §1;</w:t>
      </w:r>
    </w:p>
    <w:p w14:paraId="183FE571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terenie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należy przez to rozumieć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obszar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 w planie, ograniczony na rysunku planu liniami rozgraniczającymi, oznaczony symbolem przypisanym do tego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obszaru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1EA27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04403468"/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podstawowym przeznaczeniu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ustalony w planie sposób zagospodarowania działek budowlanych (w przypadku terenów przeznaczonych pod zabudowę), działek lub części działek ewidencyjnych (w przypadku pozostałych terenów) w obrębie obszaru wyznaczonego liniami rozgraniczającymi, któremu winny być podporządkowane inne sposoby zagospodarowania określone jako dopuszczone, uzupełniające i wzbogacające podstawowy sposób zagospodarowania; </w:t>
      </w:r>
      <w:r w:rsidR="00F9598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przeznaczeniu podstawowym mieszczą się również towarzyszące elementy zagospodarowania terenu:</w:t>
      </w:r>
    </w:p>
    <w:bookmarkEnd w:id="3"/>
    <w:p w14:paraId="6F90CCA8" w14:textId="77777777" w:rsidR="00D624D5" w:rsidRPr="009109AC" w:rsidRDefault="00D624D5" w:rsidP="009109AC">
      <w:pPr>
        <w:widowControl w:val="0"/>
        <w:numPr>
          <w:ilvl w:val="0"/>
          <w:numId w:val="12"/>
        </w:numPr>
        <w:tabs>
          <w:tab w:val="clear" w:pos="360"/>
          <w:tab w:val="left" w:pos="-3969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zieleń urządzona, niezbędna do zapewnienia właściwego procentowego wskaźnika powierzchni biologicznie czynnej,</w:t>
      </w:r>
    </w:p>
    <w:p w14:paraId="210837DA" w14:textId="77777777" w:rsidR="00D624D5" w:rsidRPr="009109AC" w:rsidRDefault="00D624D5" w:rsidP="009109AC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urządzenia i sieci infrastruktury technicznej;</w:t>
      </w:r>
    </w:p>
    <w:p w14:paraId="5353728C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nieprzekraczalnej linii zabudowy </w:t>
      </w:r>
      <w:r w:rsidRPr="009109A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należy przez to rozumieć graniczne możliwości usytuowania elewacji obiektów budowlanych z dopuszczeniem wysunięcia przed wyznaczoną linię w kierunku drogi:</w:t>
      </w:r>
    </w:p>
    <w:p w14:paraId="435E4238" w14:textId="77777777" w:rsidR="00D624D5" w:rsidRPr="009109AC" w:rsidRDefault="00D624D5" w:rsidP="009109A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okapu, daszków, schodów, balkonów, wykuszy, elementów ocieplenia, przy czym elementy te nie mogą pomniejszać tej odległości o więcej niż 2,0 m,</w:t>
      </w:r>
    </w:p>
    <w:p w14:paraId="121F44A0" w14:textId="36D2A9CA" w:rsidR="00D624D5" w:rsidRPr="009109AC" w:rsidRDefault="00D624D5" w:rsidP="009109A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komunikacji, </w:t>
      </w:r>
      <w:r w:rsidRPr="009109AC">
        <w:rPr>
          <w:rFonts w:ascii="Times New Roman" w:hAnsi="Times New Roman" w:cs="Times New Roman"/>
          <w:sz w:val="24"/>
          <w:szCs w:val="24"/>
        </w:rPr>
        <w:t>sieci i urządzeń infrastruktury technicznej;</w:t>
      </w:r>
    </w:p>
    <w:p w14:paraId="54985F47" w14:textId="77777777" w:rsidR="00D624D5" w:rsidRPr="009109AC" w:rsidRDefault="00D624D5" w:rsidP="009109AC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spacing w:val="-8"/>
          <w:sz w:val="24"/>
          <w:szCs w:val="24"/>
        </w:rPr>
      </w:pPr>
      <w:r w:rsidRPr="009109AC">
        <w:rPr>
          <w:rFonts w:ascii="Times New Roman" w:hAnsi="Times New Roman" w:cs="Times New Roman"/>
          <w:b/>
          <w:sz w:val="24"/>
          <w:szCs w:val="24"/>
        </w:rPr>
        <w:t>wysokości zabudowy</w:t>
      </w:r>
      <w:r w:rsidRPr="009109AC">
        <w:rPr>
          <w:rFonts w:ascii="Times New Roman" w:hAnsi="Times New Roman" w:cs="Times New Roman"/>
          <w:sz w:val="24"/>
          <w:szCs w:val="24"/>
        </w:rPr>
        <w:t xml:space="preserve"> – należy przez to rozumieć:</w:t>
      </w:r>
    </w:p>
    <w:p w14:paraId="748C06A0" w14:textId="77777777" w:rsidR="00D624D5" w:rsidRPr="009109AC" w:rsidRDefault="00D624D5" w:rsidP="009109AC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9109AC">
        <w:rPr>
          <w:rFonts w:ascii="Times New Roman" w:hAnsi="Times New Roman" w:cs="Times New Roman"/>
          <w:bCs/>
          <w:sz w:val="24"/>
          <w:szCs w:val="24"/>
        </w:rPr>
        <w:t xml:space="preserve">budynków </w:t>
      </w:r>
      <w:r w:rsidRPr="009109AC">
        <w:rPr>
          <w:rFonts w:ascii="Times New Roman" w:hAnsi="Times New Roman" w:cs="Times New Roman"/>
          <w:sz w:val="24"/>
          <w:szCs w:val="24"/>
        </w:rPr>
        <w:t xml:space="preserve">w rozumieniu przepisów rozporządzenia Ministra Infrastruktury z dnia 12 kwietnia 2002 r. w sprawie warunków technicznych jakim powinny odpowiadać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budynki i ich usytuowanie, </w:t>
      </w:r>
    </w:p>
    <w:p w14:paraId="3AE70E2E" w14:textId="77777777" w:rsidR="00D624D5" w:rsidRPr="009109AC" w:rsidRDefault="00D624D5" w:rsidP="009109AC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wysokość pozostałych obiektów budowlanych za wyjątkiem sieci, urządzeń i obiektów infrastruktury technicznej – mierzoną od poziomu terenu w najniższym punkcie styku z obrysem zewnętrznym obiektu, do najwyższego punktu elementu wykończenia obiektu budowlanego; </w:t>
      </w:r>
    </w:p>
    <w:p w14:paraId="4D17BD79" w14:textId="77777777" w:rsidR="00D624D5" w:rsidRPr="009109AC" w:rsidRDefault="00D624D5" w:rsidP="009109AC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color w:val="000000" w:themeColor="text1"/>
          <w:spacing w:val="-8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elewacji frontowej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należy przez to rozumieć elewację budynku usytuowaną wzdłuż drogi, z której dany budynek jest obsługiwany;</w:t>
      </w:r>
    </w:p>
    <w:p w14:paraId="3DEA7329" w14:textId="77777777" w:rsidR="00DC3046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dojazdach niewydzielonych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nie wydzielone liniami rozgraniczającymi na rysunku planu istniejące i projektowane dojazdy, zapewniające obsługę obiektów w ramach terenów inwestycji przez dostęp do dróg publicznych</w:t>
      </w:r>
      <w:r w:rsidR="00D11E9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2D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1E9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 szerokości min. 5 m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232A71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przepisach odrębnych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przepisy ustaw wraz z aktami wykonawczymi. </w:t>
      </w:r>
    </w:p>
    <w:p w14:paraId="142013A9" w14:textId="77777777" w:rsidR="00D624D5" w:rsidRPr="009109AC" w:rsidRDefault="00D624D5" w:rsidP="009109AC">
      <w:pPr>
        <w:spacing w:before="120" w:after="12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§3.1. Ustala się następujące symbole dla określenia podstawowego przeznaczenia terenów:</w:t>
      </w:r>
    </w:p>
    <w:p w14:paraId="2D9EEF5F" w14:textId="4AC8692C" w:rsidR="00D624D5" w:rsidRPr="009109AC" w:rsidRDefault="008C61DB" w:rsidP="009109AC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teren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zabudowy mieszkaniowej jednorodzinnej;</w:t>
      </w:r>
    </w:p>
    <w:p w14:paraId="271B042A" w14:textId="3FDA63A5" w:rsidR="00A44ED0" w:rsidRDefault="001F13B7" w:rsidP="009109AC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 – teren lasów. </w:t>
      </w:r>
    </w:p>
    <w:p w14:paraId="65F5DC12" w14:textId="7BCFA984" w:rsidR="00D624D5" w:rsidRPr="009109AC" w:rsidRDefault="00D624D5" w:rsidP="009109AC">
      <w:pPr>
        <w:widowControl w:val="0"/>
        <w:tabs>
          <w:tab w:val="left" w:pos="-15876"/>
        </w:tabs>
        <w:autoSpaceDE w:val="0"/>
        <w:autoSpaceDN w:val="0"/>
        <w:adjustRightInd w:val="0"/>
        <w:ind w:left="567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Każdy teren o różnym przeznaczeniu lub sposobie zagospodarowania i zabudowy na rysunku planu oraz w tekście niniejszej uchwały wyróżniono symbolem </w:t>
      </w:r>
      <w:r w:rsidR="00096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literowo- cyfrowym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np.: MN</w:t>
      </w:r>
      <w:r w:rsidR="001F13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gdzie: </w:t>
      </w:r>
    </w:p>
    <w:p w14:paraId="069E4C5F" w14:textId="77777777" w:rsidR="000960A2" w:rsidRDefault="000960A2" w:rsidP="009109AC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symbol literowy oznacza podstawowe przeznaczenie terenu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9A2BEC" w14:textId="723609DE" w:rsidR="00D624D5" w:rsidRPr="000960A2" w:rsidRDefault="000960A2" w:rsidP="000960A2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6A">
        <w:rPr>
          <w:rFonts w:ascii="Times New Roman" w:hAnsi="Times New Roman" w:cs="Times New Roman"/>
          <w:color w:val="000000" w:themeColor="text1"/>
          <w:sz w:val="24"/>
          <w:szCs w:val="24"/>
        </w:rPr>
        <w:t>cyfra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 kolejny numer porządkowy terenu, wyróżniający go spośród pozostałych terenów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940421" w14:textId="77777777" w:rsidR="00D624D5" w:rsidRPr="009109AC" w:rsidRDefault="00D624D5" w:rsidP="009109AC">
      <w:pPr>
        <w:pStyle w:val="Tekstpodstawowy"/>
        <w:spacing w:line="276" w:lineRule="auto"/>
        <w:ind w:left="1429"/>
        <w:rPr>
          <w:color w:val="000000" w:themeColor="text1"/>
          <w:sz w:val="24"/>
        </w:rPr>
      </w:pPr>
    </w:p>
    <w:p w14:paraId="2E3DEAB0" w14:textId="4B560438" w:rsidR="004E3807" w:rsidRPr="001F13B7" w:rsidRDefault="00D624D5" w:rsidP="001F13B7">
      <w:pPr>
        <w:spacing w:before="120" w:after="12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4.1.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Ustala się następujące zasady ochrony i kształtowania ładu przestrzennego: </w:t>
      </w:r>
    </w:p>
    <w:p w14:paraId="282660C2" w14:textId="10A266AE" w:rsidR="0013236A" w:rsidRPr="00FE224F" w:rsidRDefault="00FE224F" w:rsidP="009109AC">
      <w:pPr>
        <w:numPr>
          <w:ilvl w:val="0"/>
          <w:numId w:val="13"/>
        </w:numPr>
        <w:suppressAutoHyphens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24F">
        <w:rPr>
          <w:rFonts w:ascii="Times New Roman" w:hAnsi="Times New Roman" w:cs="Times New Roman"/>
          <w:sz w:val="24"/>
          <w:szCs w:val="24"/>
        </w:rPr>
        <w:t>na terenie objętym planem obowiązuje zakaz lokalizacji obiektów tymczasowych za wyjątkiem tymczasowych obiektów na okres budowy.</w:t>
      </w:r>
    </w:p>
    <w:p w14:paraId="186129A6" w14:textId="77777777" w:rsidR="00D624D5" w:rsidRPr="009109AC" w:rsidRDefault="00D624D5" w:rsidP="009109AC">
      <w:pPr>
        <w:numPr>
          <w:ilvl w:val="0"/>
          <w:numId w:val="15"/>
        </w:numPr>
        <w:suppressAutoHyphens w:val="0"/>
        <w:spacing w:before="120" w:after="120"/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sady ochrony środowiska i przyrody:</w:t>
      </w:r>
    </w:p>
    <w:p w14:paraId="08793F79" w14:textId="77777777" w:rsidR="00DC3568" w:rsidRDefault="00D624D5" w:rsidP="00DC3568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granicach obszaru objętego planem obowiązuje zakaz realizacji przedsięwzięć mogących zawsze znacząco oddziaływać na środowisko, za wyjątkiem infrastruktury technicznej</w:t>
      </w:r>
      <w:r w:rsidR="004E3807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telekomunikacji</w:t>
      </w:r>
      <w:r w:rsidR="00DC35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1105C9" w14:textId="5A66E6E3" w:rsidR="00DC3568" w:rsidRPr="00EA0A03" w:rsidRDefault="00DC3568" w:rsidP="00DC3568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03">
        <w:rPr>
          <w:rFonts w:ascii="Times New Roman" w:hAnsi="Times New Roman" w:cs="Times New Roman"/>
          <w:sz w:val="24"/>
          <w:szCs w:val="24"/>
        </w:rPr>
        <w:t xml:space="preserve">zakaz </w:t>
      </w:r>
      <w:r w:rsidRPr="00EA0A03">
        <w:rPr>
          <w:rFonts w:ascii="Times New Roman" w:hAnsi="Times New Roman" w:cs="Times New Roman"/>
          <w:color w:val="000000" w:themeColor="text1"/>
          <w:sz w:val="24"/>
          <w:szCs w:val="24"/>
        </w:rPr>
        <w:t>realizacji inwestycji, której uciążliwość wykraczałaby poza granicę terenu lub granicami własności podmiotu prowadzącego działalność na którym przedsięwzięcie będzie realizowane.</w:t>
      </w:r>
    </w:p>
    <w:p w14:paraId="3780A6C8" w14:textId="77777777" w:rsidR="00D624D5" w:rsidRPr="009109AC" w:rsidRDefault="00D624D5" w:rsidP="009109AC">
      <w:pPr>
        <w:numPr>
          <w:ilvl w:val="1"/>
          <w:numId w:val="68"/>
        </w:numPr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zasad procedury scalania i podziału nieruchomości, o której mowa w ustawie  o gospodarce nieruchomościami, ustala się:</w:t>
      </w:r>
    </w:p>
    <w:p w14:paraId="5D8B1EEC" w14:textId="7FA00706" w:rsidR="00D624D5" w:rsidRPr="009109AC" w:rsidRDefault="00D624D5" w:rsidP="009109AC">
      <w:pPr>
        <w:numPr>
          <w:ilvl w:val="1"/>
          <w:numId w:val="9"/>
        </w:numPr>
        <w:tabs>
          <w:tab w:val="clear" w:pos="1440"/>
          <w:tab w:val="num" w:pos="-16018"/>
        </w:tabs>
        <w:spacing w:after="0"/>
        <w:ind w:left="851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zasady scalania i podziału nieruchomości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>teren</w:t>
      </w:r>
      <w:r w:rsidR="00EA0A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oznaczon</w:t>
      </w:r>
      <w:r w:rsidR="00EA0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 rysunku planu symbol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A44ED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2E1C86" w14:textId="734DE7B6" w:rsidR="00A44ED0" w:rsidRPr="009109AC" w:rsidRDefault="00B92599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wielkość działek -  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06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0923E3" w14:textId="77777777" w:rsidR="00A44ED0" w:rsidRPr="009109AC" w:rsidRDefault="00D624D5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szerokość frontów działek – 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</w:t>
      </w:r>
    </w:p>
    <w:p w14:paraId="52B281D2" w14:textId="34CE9745" w:rsidR="00D624D5" w:rsidRPr="009109AC" w:rsidRDefault="00D624D5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kąt położenia działek w stosunku do pasa drogowego w przedziale 60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7D828A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Parametry i wskaźniki kształtowania zabudowy oraz zagospodarowania terenu, w tym linie zabudowy, gabaryty obiektów i wskaźniki intensywności zabudowy są następujące:</w:t>
      </w:r>
    </w:p>
    <w:p w14:paraId="3A19170B" w14:textId="748DFA12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right="14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04392232"/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zachować nieprzekraczalne </w:t>
      </w:r>
      <w:r w:rsidR="00B7647B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linie zabudowy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- według rysunku planu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DBF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stanowiącego załącznik nr 1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bookmarkEnd w:id="4"/>
    <w:p w14:paraId="6F95E027" w14:textId="77777777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inwestycje realizować przewidując proporcjonalną liczbę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 parkingowych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C52C3B" w14:textId="0CA9A5E5" w:rsidR="00B7647B" w:rsidRPr="009109AC" w:rsidRDefault="00D624D5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obiektów mieszkalnych jednorodzinnych –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>minimum 1,5 miejsca postojowego na 1 lokal mieszkalny,</w:t>
      </w:r>
    </w:p>
    <w:p w14:paraId="67A0D00B" w14:textId="77777777" w:rsidR="00B7647B" w:rsidRPr="009109AC" w:rsidRDefault="00D624D5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miejsca parkingowe realizować jako naziemne, podziemne lub jako garaże,</w:t>
      </w:r>
    </w:p>
    <w:p w14:paraId="1F5A3680" w14:textId="006A56FC" w:rsidR="00D624D5" w:rsidRPr="003F37F6" w:rsidRDefault="003F37F6" w:rsidP="003F37F6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7F6">
        <w:rPr>
          <w:rFonts w:ascii="Times New Roman" w:hAnsi="Times New Roman" w:cs="Times New Roman"/>
          <w:color w:val="000000"/>
          <w:sz w:val="24"/>
          <w:szCs w:val="24"/>
        </w:rPr>
        <w:t>miejsca przeznaczone na parkowanie pojazdów zaopatrzonych w kartę parkingową realizować zgodnie z przepisami odrębnymi</w:t>
      </w:r>
      <w:r w:rsidR="00B04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37F6">
        <w:rPr>
          <w:rFonts w:ascii="Times New Roman" w:hAnsi="Times New Roman" w:cs="Times New Roman"/>
          <w:sz w:val="24"/>
          <w:szCs w:val="24"/>
        </w:rPr>
        <w:t>Miejsca te należy realizować najbliżej wejścia/wyjścia do budynków</w:t>
      </w:r>
      <w:r w:rsidR="009D0290" w:rsidRPr="003F37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83112" w:rsidRPr="003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E993AE" w14:textId="77777777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architektury:</w:t>
      </w:r>
    </w:p>
    <w:p w14:paraId="35D3697B" w14:textId="77777777" w:rsidR="00D624D5" w:rsidRPr="009109AC" w:rsidRDefault="00D624D5" w:rsidP="009109AC">
      <w:pPr>
        <w:pStyle w:val="Tekstpodstawowy"/>
        <w:numPr>
          <w:ilvl w:val="0"/>
          <w:numId w:val="14"/>
        </w:numPr>
        <w:spacing w:line="276" w:lineRule="auto"/>
        <w:ind w:hanging="218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geometria dachu:</w:t>
      </w:r>
    </w:p>
    <w:p w14:paraId="0A826369" w14:textId="7836A587" w:rsidR="00D624D5" w:rsidRPr="009109AC" w:rsidRDefault="000A53C1" w:rsidP="009109AC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dachy dwuspadowe</w:t>
      </w:r>
      <w:r w:rsidR="00D624D5" w:rsidRPr="009109AC">
        <w:rPr>
          <w:color w:val="000000" w:themeColor="text1"/>
          <w:sz w:val="24"/>
        </w:rPr>
        <w:t xml:space="preserve"> lub wielospadowe o symetrycznym kącie nachylenia głównych połaci dachowych </w:t>
      </w:r>
      <w:r w:rsidR="00E83112" w:rsidRPr="009109AC">
        <w:rPr>
          <w:color w:val="000000" w:themeColor="text1"/>
          <w:sz w:val="24"/>
        </w:rPr>
        <w:t>w przedziale 20° - 4</w:t>
      </w:r>
      <w:r w:rsidR="00FE224F">
        <w:rPr>
          <w:color w:val="000000" w:themeColor="text1"/>
          <w:sz w:val="24"/>
        </w:rPr>
        <w:t>5</w:t>
      </w:r>
      <w:r w:rsidR="00D624D5" w:rsidRPr="009109AC">
        <w:rPr>
          <w:color w:val="000000" w:themeColor="text1"/>
          <w:sz w:val="24"/>
        </w:rPr>
        <w:t>°,</w:t>
      </w:r>
    </w:p>
    <w:p w14:paraId="0EF0A1D9" w14:textId="77777777" w:rsidR="00D624D5" w:rsidRPr="009109AC" w:rsidRDefault="00D624D5" w:rsidP="009109AC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zakaz realizacji obiektów z dachami asymetrycznymi i uskokowymi,</w:t>
      </w:r>
    </w:p>
    <w:p w14:paraId="407DC3D8" w14:textId="77777777" w:rsidR="00712221" w:rsidRPr="009109AC" w:rsidRDefault="00712221" w:rsidP="009109AC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dopuszcza się stosowanie na fragmentach nie stanowiących głównej bryły budynku stropodachów oraz elementów dachów jako jednospadowe i łukowe,</w:t>
      </w:r>
    </w:p>
    <w:p w14:paraId="33CF1048" w14:textId="63792A5F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678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 xml:space="preserve">pokrycie dachu w formie </w:t>
      </w:r>
      <w:r w:rsidRPr="009109AC">
        <w:rPr>
          <w:color w:val="000000" w:themeColor="text1"/>
          <w:sz w:val="24"/>
        </w:rPr>
        <w:t>dachówek, różnych materiałów i elementów o fakturze i kolor</w:t>
      </w:r>
      <w:r w:rsidR="00670FD0" w:rsidRPr="009109AC">
        <w:rPr>
          <w:color w:val="000000" w:themeColor="text1"/>
          <w:sz w:val="24"/>
        </w:rPr>
        <w:t xml:space="preserve">ze dachówek (blacha dachówkowa), </w:t>
      </w:r>
      <w:r w:rsidRPr="009109AC">
        <w:rPr>
          <w:color w:val="000000" w:themeColor="text1"/>
          <w:sz w:val="24"/>
        </w:rPr>
        <w:t>blachy płaskie,</w:t>
      </w:r>
      <w:r w:rsidR="00670FD0" w:rsidRPr="009109AC">
        <w:rPr>
          <w:color w:val="000000" w:themeColor="text1"/>
          <w:sz w:val="24"/>
        </w:rPr>
        <w:t xml:space="preserve"> </w:t>
      </w:r>
      <w:r w:rsidRPr="009109AC">
        <w:rPr>
          <w:color w:val="000000" w:themeColor="text1"/>
          <w:sz w:val="24"/>
        </w:rPr>
        <w:t xml:space="preserve">zakaz stosowania materiałów typu papa na lepiku, </w:t>
      </w:r>
    </w:p>
    <w:p w14:paraId="29B079B1" w14:textId="77777777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ściany budynków mieszkalnych</w:t>
      </w:r>
      <w:r w:rsidRPr="009109AC">
        <w:rPr>
          <w:color w:val="000000" w:themeColor="text1"/>
          <w:sz w:val="24"/>
        </w:rPr>
        <w:t xml:space="preserve"> - tynki gładkie i fakturowe, materiały naturalne (kamień, cegła, drewno). Zakaz stosowania okładzin typu siding oraz blach trapezowych,</w:t>
      </w:r>
    </w:p>
    <w:p w14:paraId="7239457A" w14:textId="77777777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 xml:space="preserve">lukarny </w:t>
      </w:r>
      <w:r w:rsidRPr="009109AC">
        <w:rPr>
          <w:color w:val="000000" w:themeColor="text1"/>
          <w:sz w:val="24"/>
        </w:rPr>
        <w:t>- stosować jedną formę lukarn na jednym budynku,</w:t>
      </w:r>
    </w:p>
    <w:p w14:paraId="1A2B52C8" w14:textId="77777777" w:rsidR="00B94BA1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rFonts w:eastAsia="TimesNewRoman"/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kolorystyka</w:t>
      </w:r>
      <w:r w:rsidRPr="009109AC">
        <w:rPr>
          <w:color w:val="000000" w:themeColor="text1"/>
          <w:sz w:val="24"/>
        </w:rPr>
        <w:t xml:space="preserve"> - stosować ciemne barwy dachu </w:t>
      </w:r>
      <w:r w:rsidR="00D11E91" w:rsidRPr="009109AC">
        <w:rPr>
          <w:color w:val="000000" w:themeColor="text1"/>
          <w:sz w:val="24"/>
        </w:rPr>
        <w:t xml:space="preserve">dwu lub wielospadowego </w:t>
      </w:r>
      <w:r w:rsidRPr="009109AC">
        <w:rPr>
          <w:color w:val="000000" w:themeColor="text1"/>
          <w:sz w:val="24"/>
        </w:rPr>
        <w:t>(odcienie czerwieni i brązu oraz antracyt i grafit). W elewacji jasne barwy zharmonizowane z dachem, z nakazem stosowania jednolitych w zakresie kolorystyki pokry</w:t>
      </w:r>
      <w:r w:rsidRPr="009109AC">
        <w:rPr>
          <w:rFonts w:eastAsia="TimesNewRoman"/>
          <w:color w:val="000000" w:themeColor="text1"/>
          <w:sz w:val="24"/>
        </w:rPr>
        <w:t xml:space="preserve">ć </w:t>
      </w:r>
      <w:r w:rsidRPr="009109AC">
        <w:rPr>
          <w:color w:val="000000" w:themeColor="text1"/>
          <w:sz w:val="24"/>
        </w:rPr>
        <w:t>dachowych w obr</w:t>
      </w:r>
      <w:r w:rsidRPr="009109AC">
        <w:rPr>
          <w:rFonts w:eastAsia="TimesNewRoman"/>
          <w:color w:val="000000" w:themeColor="text1"/>
          <w:sz w:val="24"/>
        </w:rPr>
        <w:t>ę</w:t>
      </w:r>
      <w:r w:rsidRPr="009109AC">
        <w:rPr>
          <w:color w:val="000000" w:themeColor="text1"/>
          <w:sz w:val="24"/>
        </w:rPr>
        <w:t>bie jednej działki,</w:t>
      </w:r>
    </w:p>
    <w:p w14:paraId="07316ACD" w14:textId="77777777" w:rsidR="00712221" w:rsidRPr="009109AC" w:rsidRDefault="00712221" w:rsidP="009109AC">
      <w:pPr>
        <w:pStyle w:val="Tekstpodstawowy"/>
        <w:numPr>
          <w:ilvl w:val="0"/>
          <w:numId w:val="6"/>
        </w:numPr>
        <w:tabs>
          <w:tab w:val="left" w:pos="-4820"/>
        </w:tabs>
        <w:spacing w:line="276" w:lineRule="auto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 xml:space="preserve">dopuszcza się </w:t>
      </w:r>
      <w:bookmarkStart w:id="5" w:name="_Hlk104402069"/>
      <w:r w:rsidRPr="009109AC">
        <w:rPr>
          <w:color w:val="000000" w:themeColor="text1"/>
          <w:sz w:val="24"/>
        </w:rPr>
        <w:t>lokalizację budynków zwróconych ścianą bez otworów okiennych lub drzwiowych w st</w:t>
      </w:r>
      <w:r w:rsidR="00586C88" w:rsidRPr="009109AC">
        <w:rPr>
          <w:color w:val="000000" w:themeColor="text1"/>
          <w:sz w:val="24"/>
        </w:rPr>
        <w:t>ronę granicy z sąsiednią działką</w:t>
      </w:r>
      <w:r w:rsidRPr="009109AC">
        <w:rPr>
          <w:color w:val="000000" w:themeColor="text1"/>
          <w:sz w:val="24"/>
        </w:rPr>
        <w:t xml:space="preserve"> budowlaną w odległości </w:t>
      </w:r>
      <w:smartTag w:uri="urn:schemas-microsoft-com:office:smarttags" w:element="metricconverter">
        <w:smartTagPr>
          <w:attr w:name="ProductID" w:val="1,5 m"/>
        </w:smartTagPr>
        <w:r w:rsidRPr="009109AC">
          <w:rPr>
            <w:color w:val="000000" w:themeColor="text1"/>
            <w:sz w:val="24"/>
          </w:rPr>
          <w:t>1,5 m</w:t>
        </w:r>
      </w:smartTag>
      <w:r w:rsidRPr="009109AC">
        <w:rPr>
          <w:color w:val="000000" w:themeColor="text1"/>
          <w:sz w:val="24"/>
        </w:rPr>
        <w:t xml:space="preserve"> od granicy lu</w:t>
      </w:r>
      <w:r w:rsidR="009D0290" w:rsidRPr="009109AC">
        <w:rPr>
          <w:color w:val="000000" w:themeColor="text1"/>
          <w:sz w:val="24"/>
        </w:rPr>
        <w:t>b bezpośrednio przy tej granicy</w:t>
      </w:r>
      <w:bookmarkEnd w:id="5"/>
      <w:r w:rsidR="009D0290" w:rsidRPr="009109AC">
        <w:rPr>
          <w:color w:val="000000" w:themeColor="text1"/>
          <w:sz w:val="24"/>
        </w:rPr>
        <w:t>.</w:t>
      </w:r>
    </w:p>
    <w:p w14:paraId="0DDAE2DD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zasady rozbudowy i budowy systemów komunikacji:</w:t>
      </w:r>
    </w:p>
    <w:p w14:paraId="0AD404D2" w14:textId="61272CF5" w:rsidR="00D624D5" w:rsidRPr="009109AC" w:rsidRDefault="00D624D5" w:rsidP="009109AC">
      <w:pPr>
        <w:numPr>
          <w:ilvl w:val="7"/>
          <w:numId w:val="3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dojazd do działek budowlanych za pośrednictwem dojazdów niewydzielonych lub bezpośrednio z drogi publicznej </w:t>
      </w:r>
      <w:r w:rsidR="001F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(ul. Leśna)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przylegającej do terenu wyznacz</w:t>
      </w:r>
      <w:r w:rsidR="00B717A9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onego liniami rozgraniczającymi;</w:t>
      </w:r>
    </w:p>
    <w:p w14:paraId="02C99E1F" w14:textId="77777777" w:rsidR="009109AC" w:rsidRPr="009109AC" w:rsidRDefault="00D624D5" w:rsidP="009109AC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dojazdy nie</w:t>
      </w:r>
      <w:r w:rsidRPr="009109AC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 wyznaczone w planie liniami rozgraniczającymi, niezbędne dla poszczególnych działek budowlanych, zapewniające dostęp do dróg publicznych należy </w:t>
      </w:r>
      <w:r w:rsidRPr="009109A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wytyczać w sposób uwzględniający obsługę terenów znajdujących się w sąsiedztwie, w zgodzie z ustaleniami planu oraz z uwzględnieniem możliwości prowadzenia lokalnych sieci uzbrojenia technicznego i zapewnienia dostępu służb ratowniczych;</w:t>
      </w:r>
    </w:p>
    <w:p w14:paraId="6E45982B" w14:textId="77777777" w:rsidR="00D624D5" w:rsidRPr="009109AC" w:rsidRDefault="00D624D5" w:rsidP="009109AC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miejsca parkingowe </w:t>
      </w:r>
      <w:r w:rsidR="008C06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postojowe w wymaganej ilości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należy realizować w ramach działki lub zespołu działek, na któr</w:t>
      </w:r>
      <w:r w:rsidR="00EE6EB9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realizowana jest inwestycja.  </w:t>
      </w:r>
    </w:p>
    <w:p w14:paraId="7EEBACF5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rozbudowy i budowy systemów infrastruktury technicznej są następujące:</w:t>
      </w:r>
    </w:p>
    <w:p w14:paraId="325733F5" w14:textId="0B22D7C6" w:rsidR="00D624D5" w:rsidRPr="009109AC" w:rsidRDefault="00D624D5" w:rsidP="009109AC">
      <w:pPr>
        <w:numPr>
          <w:ilvl w:val="0"/>
          <w:numId w:val="5"/>
        </w:numPr>
        <w:tabs>
          <w:tab w:val="clear" w:pos="726"/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składowania i magazynowania odpadów nakaz prowadzenia gospodarki odpadami na zasadach obowiązujących w gminie </w:t>
      </w:r>
      <w:r w:rsidR="006A6F57">
        <w:rPr>
          <w:rFonts w:ascii="Times New Roman" w:hAnsi="Times New Roman" w:cs="Times New Roman"/>
          <w:color w:val="000000" w:themeColor="text1"/>
          <w:sz w:val="24"/>
          <w:szCs w:val="24"/>
        </w:rPr>
        <w:t>Gorzyce</w:t>
      </w:r>
      <w:r w:rsidR="007B67C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67C1" w:rsidRPr="009109AC">
        <w:rPr>
          <w:rFonts w:ascii="Times New Roman" w:hAnsi="Times New Roman" w:cs="Times New Roman"/>
          <w:sz w:val="24"/>
          <w:szCs w:val="24"/>
          <w:shd w:val="clear" w:color="auto" w:fill="FFFFFF"/>
        </w:rPr>
        <w:t>nakaz prowadzenia gospodarki odpadami powstałymi w wyniku prowadzonej działalności gospodarczej według zasad określonych obowiązującymi w tym zakresie przepisami, w dostosowaniu do rodzaju prowadzonej działalności w sposób zapewniający ochronę środowiska;</w:t>
      </w:r>
    </w:p>
    <w:p w14:paraId="567108B5" w14:textId="77777777" w:rsidR="00D624D5" w:rsidRPr="009109AC" w:rsidRDefault="00D624D5" w:rsidP="009109AC">
      <w:pPr>
        <w:numPr>
          <w:ilvl w:val="2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wodę:</w:t>
      </w:r>
    </w:p>
    <w:p w14:paraId="4967E544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zaopatrzenie w wodę z </w:t>
      </w:r>
      <w:r w:rsidR="00B94B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gminnej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wodociągowej,</w:t>
      </w:r>
    </w:p>
    <w:p w14:paraId="31D32F8E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doprowadzenie wody w obszar objęty planem poprzez magistralę wodociągową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przekroju nie mniejszym niż Ø 100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istniejące wodociągi rozdzielcze oraz przyłącza,</w:t>
      </w:r>
    </w:p>
    <w:p w14:paraId="0DD429DD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dla zapewnienia możliwości intensywnego czerpania wody do celów przeciwpożarowych realizacja hydrantów zgodnie z obowiązującymi w tym zakresie przepisami odrębnymi,</w:t>
      </w:r>
    </w:p>
    <w:p w14:paraId="1F56BD82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wodociągowej, stosownie do szczegółowych rozwiązań technicznych, w sposób nie kolidujący z innymi ustaleniami planu;</w:t>
      </w:r>
    </w:p>
    <w:p w14:paraId="5DB0DCDF" w14:textId="77777777" w:rsidR="00D624D5" w:rsidRPr="009109AC" w:rsidRDefault="00D624D5" w:rsidP="009109AC">
      <w:pPr>
        <w:numPr>
          <w:ilvl w:val="5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22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gospodarki ściekowej:</w:t>
      </w:r>
    </w:p>
    <w:p w14:paraId="65163D23" w14:textId="278C2FAD" w:rsidR="00D624D5" w:rsidRPr="009109AC" w:rsidRDefault="00D624D5" w:rsidP="009109AC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74590952"/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odprowadzenie ścieków komunalnych do oczyszczalni ścieków, poprzez podłączenie do istniejącego kolektora kanalizacji,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nowych sieci o przekroju nie mniejszym niż Ø 160,</w:t>
      </w:r>
    </w:p>
    <w:p w14:paraId="213457A9" w14:textId="0C712A58" w:rsidR="0071741D" w:rsidRPr="00120F59" w:rsidRDefault="0071741D" w:rsidP="0071741D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F59">
        <w:rPr>
          <w:rFonts w:ascii="Times New Roman" w:hAnsi="Times New Roman" w:cs="Times New Roman"/>
          <w:sz w:val="24"/>
          <w:szCs w:val="24"/>
        </w:rPr>
        <w:t>odprowadzenie wód opadowo - roztopowych, poprzez rozsączanie, studnie chłonne lub poprzez urządzenia oczyszczające do kanalizacji deszczowej, przy zachowaniu minimalnej średnicy przewodu dn160,</w:t>
      </w:r>
      <w:r w:rsidR="00120F59" w:rsidRPr="00120F59">
        <w:rPr>
          <w:rFonts w:ascii="Times New Roman" w:hAnsi="Times New Roman" w:cs="Times New Roman"/>
          <w:sz w:val="24"/>
          <w:szCs w:val="24"/>
        </w:rPr>
        <w:t xml:space="preserve"> dopuszcza się do czasu budowy kanalizacji deszczowej retencjonowanie i zagospodarowanie wód opadowych i roztopowych w granicach własnej działki w sposób niezakłócający stosunków wodnych na nieruchomościach sąsiednich,</w:t>
      </w:r>
    </w:p>
    <w:bookmarkEnd w:id="6"/>
    <w:p w14:paraId="7013B01B" w14:textId="77777777" w:rsidR="00D624D5" w:rsidRPr="009109AC" w:rsidRDefault="00D624D5" w:rsidP="009109AC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kanalizacyjnej, stosownie do szczegółowych rozwiązań technicznych, w sposób nie kolidujący z innymi ustaleniami planu;</w:t>
      </w:r>
    </w:p>
    <w:p w14:paraId="3E57E11D" w14:textId="77777777" w:rsidR="00D624D5" w:rsidRPr="009109AC" w:rsidRDefault="00D624D5" w:rsidP="009109AC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zaopatrzenia w gaz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C63DF30" w14:textId="42E5BFE2" w:rsidR="00D624D5" w:rsidRPr="009109AC" w:rsidRDefault="00D624D5" w:rsidP="009109AC">
      <w:pPr>
        <w:numPr>
          <w:ilvl w:val="0"/>
          <w:numId w:val="8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w gaz ziemny z istniejącej sieci gazowej</w:t>
      </w:r>
      <w:r w:rsidR="00B7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indywidualne rozwiązania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53C06DF" w14:textId="77777777" w:rsidR="00D624D5" w:rsidRPr="009109AC" w:rsidRDefault="00D624D5" w:rsidP="009109AC">
      <w:pPr>
        <w:numPr>
          <w:ilvl w:val="0"/>
          <w:numId w:val="8"/>
        </w:numPr>
        <w:suppressAutoHyphens w:val="0"/>
        <w:spacing w:after="0"/>
        <w:ind w:left="1260" w:hanging="2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gazowej, stosownie do szczegółowych rozwiązań technicznych, w sposób nie kolidujący z innymi ustaleniami planu;</w:t>
      </w:r>
    </w:p>
    <w:p w14:paraId="6AE03CAD" w14:textId="77777777" w:rsidR="00D624D5" w:rsidRPr="009109AC" w:rsidRDefault="00D624D5" w:rsidP="009109AC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 energetycznej: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84A45F" w14:textId="77777777" w:rsidR="00D624D5" w:rsidRPr="009109AC" w:rsidRDefault="00D624D5" w:rsidP="009109AC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odbiorców w energię elektryczną z istniejącej sieci elektroenergetycznej poprzez stacje transformatorowe SN/nN oraz linie średniego i niskiego napięcia,</w:t>
      </w:r>
    </w:p>
    <w:p w14:paraId="76A29D29" w14:textId="77777777" w:rsidR="00D624D5" w:rsidRPr="009109AC" w:rsidRDefault="00D624D5" w:rsidP="009109AC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możliwość przebudowy istniejących lub budowy nowych stacji transformatorowych SN/nN oraz linii zasilających SN i nN, stosownie do szczegółowych rozwiązań technicznych, w sposób nie kolidujący z innymi ustaleniami planu;</w:t>
      </w:r>
    </w:p>
    <w:p w14:paraId="57742721" w14:textId="77777777" w:rsidR="00D624D5" w:rsidRPr="009109AC" w:rsidRDefault="00D624D5" w:rsidP="009109AC">
      <w:pPr>
        <w:widowControl w:val="0"/>
        <w:numPr>
          <w:ilvl w:val="8"/>
          <w:numId w:val="5"/>
        </w:numPr>
        <w:tabs>
          <w:tab w:val="clear" w:pos="726"/>
          <w:tab w:val="num" w:pos="-2410"/>
        </w:tabs>
        <w:suppressAutoHyphens w:val="0"/>
        <w:adjustRightInd w:val="0"/>
        <w:spacing w:after="0"/>
        <w:ind w:left="993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ciepło:</w:t>
      </w:r>
    </w:p>
    <w:p w14:paraId="1E0DF2EF" w14:textId="77777777" w:rsidR="00586C88" w:rsidRPr="009109AC" w:rsidRDefault="00D624D5" w:rsidP="009109AC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ogrzewanie projektowanych obiektów w oparciu o indywidualne rozwiązania</w:t>
      </w:r>
      <w:r w:rsidR="00586C8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2D7B6A" w14:textId="02FF1147" w:rsidR="00D624D5" w:rsidRPr="009109AC" w:rsidRDefault="00D624D5" w:rsidP="009109AC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budowę nowych sieci i urządzeń infrastruktury ciepłowniczej, stosownie do szczegółowych rozwiązań technicznych, w sposób nie kolidujący z innymi ustaleniami planu;</w:t>
      </w:r>
    </w:p>
    <w:p w14:paraId="23E45B04" w14:textId="77777777" w:rsidR="00D624D5" w:rsidRPr="009109AC" w:rsidRDefault="00D624D5" w:rsidP="009109AC">
      <w:pPr>
        <w:spacing w:after="0"/>
        <w:ind w:left="993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teletechnicznej:</w:t>
      </w:r>
    </w:p>
    <w:p w14:paraId="0A846333" w14:textId="77777777" w:rsidR="00D624D5" w:rsidRPr="009109AC" w:rsidRDefault="00D624D5" w:rsidP="009109AC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w sieć teletechniczną poprzez wykorzystanie i rozbudowę istniejącej sieci teletechnicznej,</w:t>
      </w:r>
    </w:p>
    <w:p w14:paraId="13DE5E97" w14:textId="77777777" w:rsidR="00D624D5" w:rsidRPr="009109AC" w:rsidRDefault="00D624D5" w:rsidP="009109AC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korekty przebiegu, przebudowę istniejącej sieci oraz budowę nowych sieci i urządzeń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infrastruktury teletechniczne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j, stosownie do szczegółowych rozwiązań technicznych, w sposób nie kolidujący z innymi ustaleniami planu,</w:t>
      </w:r>
    </w:p>
    <w:p w14:paraId="1FA95AEB" w14:textId="41D39ABA" w:rsidR="00D624D5" w:rsidRPr="00B76499" w:rsidRDefault="00D624D5" w:rsidP="00B76499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przypadku realizacji obiektów liniowych obowi</w:t>
      </w:r>
      <w:r w:rsidRPr="009109A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zuje wykonanie ich jako kablowa sie</w:t>
      </w:r>
      <w:r w:rsidRPr="009109A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ć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doziemna</w:t>
      </w:r>
      <w:r w:rsidRPr="00B76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11B8CC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Szczególne warunki zagospodarowania terenów oraz ograniczenia w ich użytkowaniu, w tym zabudowy są następujące:</w:t>
      </w:r>
    </w:p>
    <w:p w14:paraId="25EB3244" w14:textId="6DE39DEB" w:rsidR="00712221" w:rsidRPr="009109AC" w:rsidRDefault="00712221" w:rsidP="009109AC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wszystkich cieków naturalnych </w:t>
      </w:r>
      <w:r w:rsidR="00586C8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rowów melioracyjnych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ich ochrona i zachowanie ciągłości oraz zachowanie od linii brzegu cieku pasa nie mniejszego niż </w:t>
      </w:r>
      <w:smartTag w:uri="urn:schemas-microsoft-com:office:smarttags" w:element="metricconverter">
        <w:smartTagPr>
          <w:attr w:name="ProductID" w:val="1,5 m"/>
        </w:smartTagPr>
        <w:r w:rsidRPr="009109AC">
          <w:rPr>
            <w:rFonts w:ascii="Times New Roman" w:hAnsi="Times New Roman" w:cs="Times New Roman"/>
            <w:color w:val="000000" w:themeColor="text1"/>
            <w:sz w:val="24"/>
            <w:szCs w:val="24"/>
          </w:rPr>
          <w:t>1,5 m</w:t>
        </w:r>
      </w:smartTag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wolnego od ogrodzeń oraz  innych obiektów i urządzeń budowlanych nie związanych z utrzymaniem i eksploatacją cieków wraz z niezbędnym dojściem i dojazdem;</w:t>
      </w:r>
    </w:p>
    <w:p w14:paraId="275CC13A" w14:textId="1F494A2B" w:rsidR="008D6EAE" w:rsidRPr="008D6EAE" w:rsidRDefault="008D6EAE" w:rsidP="008D6EAE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ze względu na położenie obszaru planu w granicach Głównego Zbiornika Wód Podziemnych nr 4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8D6EAE">
        <w:rPr>
          <w:rFonts w:ascii="Times New Roman" w:hAnsi="Times New Roman" w:cs="Times New Roman"/>
          <w:bCs/>
          <w:sz w:val="24"/>
          <w:szCs w:val="24"/>
        </w:rPr>
        <w:t xml:space="preserve"> „Zbiornik </w:t>
      </w:r>
      <w:r>
        <w:rPr>
          <w:rFonts w:ascii="Times New Roman" w:hAnsi="Times New Roman" w:cs="Times New Roman"/>
          <w:bCs/>
          <w:sz w:val="24"/>
          <w:szCs w:val="24"/>
        </w:rPr>
        <w:t>Dębica - Stalowa Wola - Rzeszów</w:t>
      </w:r>
      <w:r w:rsidRPr="008D6EAE">
        <w:rPr>
          <w:rFonts w:ascii="Times New Roman" w:hAnsi="Times New Roman" w:cs="Times New Roman"/>
          <w:bCs/>
          <w:sz w:val="24"/>
          <w:szCs w:val="24"/>
        </w:rPr>
        <w:t xml:space="preserve">”, obowiązuje jego ochrona poprzez: </w:t>
      </w:r>
    </w:p>
    <w:p w14:paraId="043A198E" w14:textId="77777777" w:rsidR="008D6EAE" w:rsidRPr="008D6EAE" w:rsidRDefault="008D6EAE" w:rsidP="008D6EAE">
      <w:pPr>
        <w:numPr>
          <w:ilvl w:val="0"/>
          <w:numId w:val="72"/>
        </w:numPr>
        <w:tabs>
          <w:tab w:val="left" w:pos="1276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zakaz lok</w:t>
      </w:r>
      <w:r w:rsidRPr="008D6EAE">
        <w:rPr>
          <w:rFonts w:ascii="Times New Roman" w:hAnsi="Times New Roman" w:cs="Times New Roman"/>
          <w:sz w:val="24"/>
          <w:szCs w:val="24"/>
        </w:rPr>
        <w:t>alizacji inwestycji mogących pogorszyć stan środowiska wodnego,</w:t>
      </w:r>
    </w:p>
    <w:p w14:paraId="43F3153B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odprowadzanie wód opadowych pochodzących z powierzchni utwardzonych w sposób zapewniający pełną ochronę przed przenikaniem zanieczyszczeń do wód,</w:t>
      </w:r>
    </w:p>
    <w:p w14:paraId="5F825E8F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wody opadowe wstępnie oczyścić w osadnikach i separatorach ropopochodnych,</w:t>
      </w:r>
    </w:p>
    <w:p w14:paraId="277283E5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stosowanie rozwiązań technicznych i technologicznych ograniczających ujemny wpływ na stan jakościowy wód podziemnych.</w:t>
      </w:r>
    </w:p>
    <w:p w14:paraId="61F4A30C" w14:textId="77777777" w:rsidR="00D624D5" w:rsidRPr="009109AC" w:rsidRDefault="00D624D5" w:rsidP="009109AC">
      <w:pPr>
        <w:spacing w:before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§5.  Ustala się 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stawkę procentową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 na podstawie któr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wylicza się opłatę, o której mowa w art. 36 ust. 4 ustawy o planowaniu i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zagospodarowaniu przestrzennym w wysokości 30 %.</w:t>
      </w:r>
    </w:p>
    <w:p w14:paraId="011FF687" w14:textId="77777777" w:rsidR="00D624D5" w:rsidRPr="009109AC" w:rsidRDefault="00D624D5" w:rsidP="009109AC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§6. Tereny, dla których plan ustala nowe przeznaczenie, utrzymuje się w dotychczasowym użytkowaniu, do czasu ich zagospodarowania zgodnie z planem.</w:t>
      </w:r>
    </w:p>
    <w:p w14:paraId="4241537D" w14:textId="484379C8" w:rsidR="0067684A" w:rsidRPr="009109AC" w:rsidRDefault="0067684A" w:rsidP="009109AC">
      <w:pPr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§7. 1. Wyznacza się </w:t>
      </w:r>
      <w:r w:rsidR="00EE4CA5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zabudowy mieszkaniowej jednorodzinnej</w:t>
      </w:r>
      <w:r w:rsidR="00EE4CA5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B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oznaczon</w:t>
      </w:r>
      <w:r w:rsidR="00B7649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 w:rsidR="00EE4CA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B76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E6D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B76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D7E6D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 podstawowym przeznaczeniem pod zabudowę mieszkaniową jednorodzinną</w:t>
      </w:r>
      <w:r w:rsidR="00B37F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wolnostojącą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F2CAFF6" w14:textId="69CDF190" w:rsidR="0067684A" w:rsidRPr="009109AC" w:rsidRDefault="0067684A" w:rsidP="009109AC">
      <w:pPr>
        <w:pStyle w:val="Akapitzlist"/>
        <w:numPr>
          <w:ilvl w:val="0"/>
          <w:numId w:val="26"/>
        </w:numPr>
        <w:tabs>
          <w:tab w:val="clear" w:pos="840"/>
        </w:tabs>
        <w:suppressAutoHyphens w:val="0"/>
        <w:spacing w:before="120"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teren</w:t>
      </w:r>
      <w:r w:rsidR="001A04E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wyznaczony</w:t>
      </w:r>
      <w:r w:rsidR="001A04E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E4CA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ust.1 </w:t>
      </w: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poza podstawowym przeznaczeniem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się:</w:t>
      </w:r>
    </w:p>
    <w:p w14:paraId="1910D0DF" w14:textId="77777777" w:rsidR="0067684A" w:rsidRPr="009109AC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wiaty, zadaszenia; </w:t>
      </w:r>
    </w:p>
    <w:p w14:paraId="3529B575" w14:textId="55639C13" w:rsidR="0067684A" w:rsidRPr="00711E35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dojazdy i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dojścia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69677884" w14:textId="28C46845" w:rsidR="00711E35" w:rsidRPr="009109AC" w:rsidRDefault="00711E35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ścieżki piesze, rowerowe. </w:t>
      </w:r>
    </w:p>
    <w:p w14:paraId="1C23170F" w14:textId="77777777" w:rsidR="0067684A" w:rsidRPr="009109AC" w:rsidRDefault="00B2397C" w:rsidP="009109AC">
      <w:pPr>
        <w:numPr>
          <w:ilvl w:val="0"/>
          <w:numId w:val="31"/>
        </w:numPr>
        <w:tabs>
          <w:tab w:val="clear" w:pos="4613"/>
          <w:tab w:val="num" w:pos="-16018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terenach</w:t>
      </w:r>
      <w:r w:rsidR="0067684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67684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ust.1 ustala się następujące zasady zagospodarowania terenu i kształtowania zabudowy:</w:t>
      </w:r>
    </w:p>
    <w:p w14:paraId="09384DDB" w14:textId="14E4A489" w:rsidR="0067684A" w:rsidRPr="009109AC" w:rsidRDefault="0067684A" w:rsidP="009109AC">
      <w:pPr>
        <w:pStyle w:val="Akapitzlist"/>
        <w:widowControl w:val="0"/>
        <w:numPr>
          <w:ilvl w:val="3"/>
          <w:numId w:val="31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maksymalny wskaźnik </w:t>
      </w:r>
      <w:r w:rsidR="008C56A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 </w:t>
      </w:r>
      <w:r w:rsidR="00B2397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zabudowy: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500F6EE6" w14:textId="77777777" w:rsidR="0067684A" w:rsidRPr="009109AC" w:rsidRDefault="0067684A" w:rsidP="009109AC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wskaźnik intensywności zabudowy:</w:t>
      </w:r>
    </w:p>
    <w:p w14:paraId="7B1E4B10" w14:textId="4542DF97" w:rsidR="0067684A" w:rsidRPr="009109AC" w:rsidRDefault="00376AFA" w:rsidP="009109AC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maksymalny – 0,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</w:t>
      </w:r>
      <w:r w:rsidR="0067684A"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</w:t>
      </w:r>
    </w:p>
    <w:p w14:paraId="54329906" w14:textId="31889021" w:rsidR="0067684A" w:rsidRPr="009109AC" w:rsidRDefault="0067684A" w:rsidP="009109AC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minimalny – 0,</w:t>
      </w:r>
      <w:r w:rsidR="00376AFA"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01</w:t>
      </w: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342570E5" w14:textId="2BC1E18B" w:rsidR="0067684A" w:rsidRPr="009109AC" w:rsidRDefault="0067684A" w:rsidP="009109AC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wysokość</w:t>
      </w:r>
      <w:r w:rsidRPr="009109A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zabudowy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5 m 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B68C262" w14:textId="77777777" w:rsidR="0067684A" w:rsidRPr="009109AC" w:rsidRDefault="0067684A" w:rsidP="009109AC">
      <w:pPr>
        <w:numPr>
          <w:ilvl w:val="0"/>
          <w:numId w:val="30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D7E6D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owierzchnia biologicznie czynna -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4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1CF5DE21" w14:textId="0168C770" w:rsidR="0067684A" w:rsidRPr="009109AC" w:rsidRDefault="0067684A" w:rsidP="009109AC">
      <w:pPr>
        <w:numPr>
          <w:ilvl w:val="0"/>
          <w:numId w:val="3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maksymalna s</w:t>
      </w:r>
      <w:r w:rsidR="00B37F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zerokość elewacji frontowej – 2</w:t>
      </w:r>
      <w:r w:rsidR="00DC35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m;</w:t>
      </w:r>
    </w:p>
    <w:p w14:paraId="1F575821" w14:textId="77777777" w:rsidR="00333FC3" w:rsidRPr="009109AC" w:rsidRDefault="0067684A" w:rsidP="009109AC">
      <w:pPr>
        <w:numPr>
          <w:ilvl w:val="0"/>
          <w:numId w:val="31"/>
        </w:numPr>
        <w:tabs>
          <w:tab w:val="clear" w:pos="4613"/>
          <w:tab w:val="num" w:pos="-3969"/>
          <w:tab w:val="left" w:pos="709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Pozostałe ogólne zasady jak w §4 niniejszej uchwały.</w:t>
      </w:r>
    </w:p>
    <w:p w14:paraId="58345C9C" w14:textId="77777777" w:rsidR="009925C2" w:rsidRPr="009109AC" w:rsidRDefault="009925C2" w:rsidP="009109AC">
      <w:pPr>
        <w:suppressAutoHyphens w:val="0"/>
        <w:spacing w:after="0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3D07EC" w14:textId="2FB926FC" w:rsidR="00DC3568" w:rsidRPr="00DC3568" w:rsidRDefault="00DC3568" w:rsidP="003F2D61">
      <w:pPr>
        <w:spacing w:before="240" w:after="120"/>
        <w:ind w:right="-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§8. 1. Wyznacza się </w:t>
      </w:r>
      <w:r w:rsidRPr="00DC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 lasów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>, oznaczon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</w:t>
      </w:r>
      <w:r w:rsidR="003F2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podstawowym przeznaczeniem pod 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grunty leśne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657B6E" w14:textId="291EFE02" w:rsidR="00DC3568" w:rsidRPr="0075523F" w:rsidRDefault="00DC3568" w:rsidP="0075523F">
      <w:pPr>
        <w:numPr>
          <w:ilvl w:val="0"/>
          <w:numId w:val="7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Ustala się zakaz zmiany użytkowania teren</w:t>
      </w:r>
      <w:r w:rsidR="003A59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wyznaczon</w:t>
      </w:r>
      <w:r w:rsidR="003A59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ego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ust. 1 na cele nieleśne oraz zakaz zabudowy.</w:t>
      </w:r>
    </w:p>
    <w:p w14:paraId="1AD2B6B3" w14:textId="77777777" w:rsidR="00711E35" w:rsidRPr="00711E35" w:rsidRDefault="00711E35" w:rsidP="00962BCF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5A14E2" w14:textId="26237A44" w:rsidR="00043AEC" w:rsidRPr="009109AC" w:rsidRDefault="00120440" w:rsidP="009109AC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33FC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Traci moc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XXXI/233/55/97 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Rady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Gminy Gorzyce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dnia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17 grudnia 1997 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w sprawie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zmiany w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iejscowym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lanie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gólnym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agospodarowania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rzestrzennego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gminy Gorzyce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uchwała Nr XXIII/163/2000 Rady Gminy Gorzyce z dnia 25 października 2000 r. w sprawie miejscowego planu zagospodarowania przestrzennego gminy Gorzyce, stanowiącego zmianę w miejscowym planie ogólnym zagospodarowania przestrzennego gminy Gorzyce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CDFF712" w14:textId="03E0F517" w:rsidR="00333FC3" w:rsidRPr="009109AC" w:rsidRDefault="00120440" w:rsidP="009109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711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C3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uchwały powierza się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Wójtowi Gminy Gorzyce. </w:t>
      </w:r>
    </w:p>
    <w:p w14:paraId="171646A2" w14:textId="40FE0B91" w:rsidR="00333FC3" w:rsidRPr="009109AC" w:rsidRDefault="00120440" w:rsidP="009109AC">
      <w:pPr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711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C3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33FC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 w życie po upływie 14 dni od dnia jej ogłoszenia w Dzienniku Urzędowym Województwa 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Podkarpackiego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1FBAEC" w14:textId="7E856A1E" w:rsidR="00247961" w:rsidRPr="00247961" w:rsidRDefault="007230F9" w:rsidP="00247961">
      <w:pPr>
        <w:suppressAutoHyphens w:val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 w:type="page"/>
      </w:r>
    </w:p>
    <w:p w14:paraId="2752C3A8" w14:textId="37882F25" w:rsidR="00247961" w:rsidRPr="00CD3776" w:rsidRDefault="00247961" w:rsidP="00247961">
      <w:pPr>
        <w:ind w:left="6120"/>
        <w:rPr>
          <w:rFonts w:ascii="Times New Roman" w:hAnsi="Times New Roman" w:cs="Times New Roman"/>
          <w:b/>
        </w:rPr>
      </w:pPr>
      <w:r w:rsidRPr="00CD3776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2</w:t>
      </w:r>
      <w:r w:rsidRPr="00CD3776">
        <w:rPr>
          <w:rFonts w:ascii="Times New Roman" w:hAnsi="Times New Roman" w:cs="Times New Roman"/>
          <w:b/>
        </w:rPr>
        <w:tab/>
      </w:r>
    </w:p>
    <w:p w14:paraId="2D28C84B" w14:textId="77777777" w:rsidR="00247961" w:rsidRPr="00CD3776" w:rsidRDefault="00247961" w:rsidP="00247961">
      <w:pPr>
        <w:ind w:left="6120"/>
        <w:rPr>
          <w:rFonts w:ascii="Times New Roman" w:hAnsi="Times New Roman" w:cs="Times New Roman"/>
          <w:b/>
        </w:rPr>
      </w:pPr>
      <w:r w:rsidRPr="00CD3776">
        <w:rPr>
          <w:rFonts w:ascii="Times New Roman" w:hAnsi="Times New Roman" w:cs="Times New Roman"/>
          <w:b/>
        </w:rPr>
        <w:t xml:space="preserve">do uchwały Nr </w:t>
      </w:r>
      <w:r>
        <w:rPr>
          <w:rFonts w:ascii="Times New Roman" w:hAnsi="Times New Roman" w:cs="Times New Roman"/>
          <w:b/>
        </w:rPr>
        <w:t>______</w:t>
      </w:r>
    </w:p>
    <w:p w14:paraId="1098AAEF" w14:textId="6640DDFA" w:rsidR="00247961" w:rsidRPr="00CD3776" w:rsidRDefault="00247961" w:rsidP="00247961">
      <w:pPr>
        <w:ind w:left="6120"/>
        <w:rPr>
          <w:rFonts w:ascii="Times New Roman" w:hAnsi="Times New Roman" w:cs="Times New Roman"/>
          <w:b/>
        </w:rPr>
      </w:pPr>
      <w:r w:rsidRPr="00CD3776">
        <w:rPr>
          <w:rFonts w:ascii="Times New Roman" w:hAnsi="Times New Roman" w:cs="Times New Roman"/>
          <w:b/>
        </w:rPr>
        <w:t xml:space="preserve">Rady </w:t>
      </w:r>
      <w:r>
        <w:rPr>
          <w:rFonts w:ascii="Times New Roman" w:hAnsi="Times New Roman" w:cs="Times New Roman"/>
          <w:b/>
        </w:rPr>
        <w:t>Gminy Gorzyce</w:t>
      </w:r>
    </w:p>
    <w:p w14:paraId="4BE24374" w14:textId="06E77197" w:rsidR="00247961" w:rsidRPr="00CD3776" w:rsidRDefault="00247961" w:rsidP="00247961">
      <w:pPr>
        <w:ind w:left="6120"/>
        <w:rPr>
          <w:rFonts w:ascii="Times New Roman" w:hAnsi="Times New Roman" w:cs="Times New Roman"/>
          <w:b/>
        </w:rPr>
      </w:pPr>
      <w:r w:rsidRPr="00CD3776">
        <w:rPr>
          <w:rFonts w:ascii="Times New Roman" w:hAnsi="Times New Roman" w:cs="Times New Roman"/>
          <w:b/>
        </w:rPr>
        <w:t>z dnia</w:t>
      </w:r>
      <w:r>
        <w:rPr>
          <w:rFonts w:ascii="Times New Roman" w:hAnsi="Times New Roman" w:cs="Times New Roman"/>
          <w:b/>
        </w:rPr>
        <w:t xml:space="preserve"> _____ </w:t>
      </w:r>
      <w:r w:rsidRPr="00CD377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22 </w:t>
      </w:r>
      <w:r w:rsidRPr="00CD3776">
        <w:rPr>
          <w:rFonts w:ascii="Times New Roman" w:hAnsi="Times New Roman" w:cs="Times New Roman"/>
          <w:b/>
        </w:rPr>
        <w:t>r.</w:t>
      </w:r>
    </w:p>
    <w:p w14:paraId="28A7DB67" w14:textId="77777777" w:rsidR="00247961" w:rsidRDefault="00247961" w:rsidP="00247961">
      <w:pPr>
        <w:rPr>
          <w:bCs/>
          <w:color w:val="FF0000"/>
        </w:rPr>
      </w:pPr>
    </w:p>
    <w:p w14:paraId="4A98B68A" w14:textId="77777777" w:rsidR="00247961" w:rsidRPr="000929B9" w:rsidRDefault="00247961" w:rsidP="00247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929B9">
        <w:rPr>
          <w:rFonts w:ascii="Times New Roman" w:hAnsi="Times New Roman" w:cs="Times New Roman"/>
          <w:b/>
        </w:rPr>
        <w:t>DANE PRZESTRZENNE</w:t>
      </w:r>
    </w:p>
    <w:p w14:paraId="0AF6EFE6" w14:textId="77777777" w:rsidR="00247961" w:rsidRPr="000929B9" w:rsidRDefault="00247961" w:rsidP="002479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E5E09A5" w14:textId="7AC2108E" w:rsidR="00247961" w:rsidRPr="000929B9" w:rsidRDefault="00247961" w:rsidP="0024796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29B9">
        <w:rPr>
          <w:rFonts w:ascii="Times New Roman" w:hAnsi="Times New Roman" w:cs="Times New Roman"/>
        </w:rPr>
        <w:t xml:space="preserve">Rada Gminy </w:t>
      </w:r>
      <w:r>
        <w:rPr>
          <w:rFonts w:ascii="Times New Roman" w:hAnsi="Times New Roman" w:cs="Times New Roman"/>
        </w:rPr>
        <w:t>Gorzyce</w:t>
      </w:r>
      <w:r w:rsidRPr="000929B9">
        <w:rPr>
          <w:rFonts w:ascii="Times New Roman" w:hAnsi="Times New Roman" w:cs="Times New Roman"/>
        </w:rPr>
        <w:t xml:space="preserve"> na podstawie art. 67a ust. 3 i 5 ustawy z dnia 27 marca 2003 r. </w:t>
      </w:r>
      <w:r>
        <w:rPr>
          <w:rFonts w:ascii="Times New Roman" w:hAnsi="Times New Roman" w:cs="Times New Roman"/>
        </w:rPr>
        <w:br/>
      </w:r>
      <w:r w:rsidRPr="000929B9">
        <w:rPr>
          <w:rFonts w:ascii="Times New Roman" w:hAnsi="Times New Roman" w:cs="Times New Roman"/>
        </w:rPr>
        <w:t>o planowaniu i zagospodarowaniu przestrzennym (tekst jednolity</w:t>
      </w:r>
      <w:r>
        <w:rPr>
          <w:rFonts w:ascii="Times New Roman" w:hAnsi="Times New Roman" w:cs="Times New Roman"/>
        </w:rPr>
        <w:t>,</w:t>
      </w:r>
      <w:r w:rsidRPr="000929B9">
        <w:rPr>
          <w:rFonts w:ascii="Times New Roman" w:hAnsi="Times New Roman" w:cs="Times New Roman"/>
        </w:rPr>
        <w:t xml:space="preserve"> Dz. U. z 202</w:t>
      </w:r>
      <w:r>
        <w:rPr>
          <w:rFonts w:ascii="Times New Roman" w:hAnsi="Times New Roman" w:cs="Times New Roman"/>
        </w:rPr>
        <w:t>2</w:t>
      </w:r>
      <w:r w:rsidRPr="000929B9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503</w:t>
      </w:r>
      <w:r w:rsidRPr="000929B9">
        <w:rPr>
          <w:rFonts w:ascii="Times New Roman" w:hAnsi="Times New Roman" w:cs="Times New Roman"/>
        </w:rPr>
        <w:t>) przygotowała dane przestrzenne dla planu, które stanowią załącznik w postaci cyfrowej do uchwały</w:t>
      </w:r>
      <w:r>
        <w:rPr>
          <w:rFonts w:ascii="Times New Roman" w:hAnsi="Times New Roman" w:cs="Times New Roman"/>
        </w:rPr>
        <w:t>.</w:t>
      </w:r>
    </w:p>
    <w:p w14:paraId="3BBFC61B" w14:textId="38A4D689" w:rsidR="00247961" w:rsidRDefault="00247961" w:rsidP="00247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br w:type="page"/>
      </w:r>
    </w:p>
    <w:p w14:paraId="5E0B9536" w14:textId="19C1D2C6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38896AA" w14:textId="5A465A59" w:rsidR="008C2726" w:rsidRDefault="00B144D9" w:rsidP="008C27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 …………..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8C2726">
        <w:rPr>
          <w:rFonts w:ascii="Times New Roman" w:hAnsi="Times New Roman" w:cs="Times New Roman"/>
          <w:b/>
          <w:sz w:val="24"/>
          <w:szCs w:val="24"/>
        </w:rPr>
        <w:t>Gminy Gorzyce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……………..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D006D">
        <w:rPr>
          <w:rFonts w:ascii="Times New Roman" w:hAnsi="Times New Roman" w:cs="Times New Roman"/>
          <w:b/>
          <w:sz w:val="24"/>
          <w:szCs w:val="24"/>
        </w:rPr>
        <w:br/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uchwalenia miejscowego planu zagospodarowania przestrzennego </w:t>
      </w:r>
      <w:r w:rsidR="003A59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dla działek o nr ew. 603, 604/7 w m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iejscowości </w:t>
      </w:r>
      <w:r w:rsidR="003A59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Furmany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w Gminie Gorzyce</w:t>
      </w:r>
    </w:p>
    <w:p w14:paraId="7D683179" w14:textId="32F85A0E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EEEA3" w14:textId="1DA79110" w:rsidR="009D006D" w:rsidRDefault="009D006D" w:rsidP="008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Działając na podstawie art. 17 pkt 14 ustawy z dnia 27 marca 2003 r. o planowaniu </w:t>
      </w:r>
      <w:r w:rsidRPr="009D006D">
        <w:rPr>
          <w:rFonts w:ascii="Times New Roman" w:hAnsi="Times New Roman" w:cs="Times New Roman"/>
          <w:sz w:val="24"/>
          <w:szCs w:val="24"/>
        </w:rPr>
        <w:br/>
        <w:t>i zagospodarowaniu przestrzennym (tekst jednolity, Dz. U. z 20</w:t>
      </w:r>
      <w:r w:rsidR="007913ED">
        <w:rPr>
          <w:rFonts w:ascii="Times New Roman" w:hAnsi="Times New Roman" w:cs="Times New Roman"/>
          <w:sz w:val="24"/>
          <w:szCs w:val="24"/>
        </w:rPr>
        <w:t>2</w:t>
      </w:r>
      <w:r w:rsidR="000960A2">
        <w:rPr>
          <w:rFonts w:ascii="Times New Roman" w:hAnsi="Times New Roman" w:cs="Times New Roman"/>
          <w:sz w:val="24"/>
          <w:szCs w:val="24"/>
        </w:rPr>
        <w:t>2</w:t>
      </w:r>
      <w:r w:rsidRPr="009D006D">
        <w:rPr>
          <w:rFonts w:ascii="Times New Roman" w:hAnsi="Times New Roman" w:cs="Times New Roman"/>
          <w:sz w:val="24"/>
          <w:szCs w:val="24"/>
        </w:rPr>
        <w:t xml:space="preserve"> poz. </w:t>
      </w:r>
      <w:r w:rsidR="000960A2">
        <w:rPr>
          <w:rFonts w:ascii="Times New Roman" w:hAnsi="Times New Roman" w:cs="Times New Roman"/>
          <w:sz w:val="24"/>
          <w:szCs w:val="24"/>
        </w:rPr>
        <w:t>503</w:t>
      </w:r>
      <w:r w:rsidRPr="009D006D">
        <w:rPr>
          <w:rFonts w:ascii="Times New Roman" w:hAnsi="Times New Roman" w:cs="Times New Roman"/>
          <w:sz w:val="24"/>
          <w:szCs w:val="24"/>
        </w:rPr>
        <w:t xml:space="preserve">) </w:t>
      </w:r>
      <w:r w:rsidR="008C2726">
        <w:rPr>
          <w:rFonts w:ascii="Times New Roman" w:hAnsi="Times New Roman" w:cs="Times New Roman"/>
          <w:sz w:val="24"/>
          <w:szCs w:val="24"/>
        </w:rPr>
        <w:t>Wójt 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przedstawia Radzie </w:t>
      </w:r>
      <w:r w:rsidR="008C2726">
        <w:rPr>
          <w:rFonts w:ascii="Times New Roman" w:hAnsi="Times New Roman" w:cs="Times New Roman"/>
          <w:sz w:val="24"/>
          <w:szCs w:val="24"/>
        </w:rPr>
        <w:t>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do uchwalenia projekt miejscowego planu zagospodaro</w:t>
      </w:r>
      <w:r>
        <w:rPr>
          <w:rFonts w:ascii="Times New Roman" w:hAnsi="Times New Roman" w:cs="Times New Roman"/>
          <w:sz w:val="24"/>
          <w:szCs w:val="24"/>
        </w:rPr>
        <w:t>wania przestrzennego</w:t>
      </w:r>
      <w:r w:rsidR="008C2726">
        <w:rPr>
          <w:rFonts w:ascii="Times New Roman" w:hAnsi="Times New Roman" w:cs="Times New Roman"/>
          <w:sz w:val="24"/>
          <w:szCs w:val="24"/>
        </w:rPr>
        <w:t xml:space="preserve"> </w:t>
      </w:r>
      <w:r w:rsidR="003A5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dla działek o nr ew. 603, 604/7 w m</w:t>
      </w:r>
      <w:r w:rsidR="002F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iejscowości</w:t>
      </w:r>
      <w:r w:rsidR="003A5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Furmany</w:t>
      </w:r>
      <w:r w:rsidR="002F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60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F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Gminie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181CCCDE" w14:textId="77777777" w:rsidR="008C2726" w:rsidRPr="008C2726" w:rsidRDefault="008C2726" w:rsidP="008C272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655AA7A" w14:textId="77777777" w:rsidR="009D006D" w:rsidRPr="009D006D" w:rsidRDefault="009D006D" w:rsidP="00CF3E3D">
      <w:pPr>
        <w:numPr>
          <w:ilvl w:val="0"/>
          <w:numId w:val="50"/>
        </w:numPr>
        <w:tabs>
          <w:tab w:val="left" w:pos="360"/>
        </w:tabs>
        <w:suppressAutoHyphens w:val="0"/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Dane ogólne</w:t>
      </w:r>
    </w:p>
    <w:p w14:paraId="0FE7DC15" w14:textId="1F8E66A2" w:rsidR="008C2726" w:rsidRDefault="009D006D" w:rsidP="0078740B">
      <w:pPr>
        <w:pStyle w:val="NormalnyWeb"/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06D">
        <w:rPr>
          <w:rFonts w:ascii="Times New Roman" w:hAnsi="Times New Roman" w:cs="Times New Roman"/>
        </w:rPr>
        <w:t xml:space="preserve">Rada </w:t>
      </w:r>
      <w:r w:rsidR="008C2726">
        <w:rPr>
          <w:rFonts w:ascii="Times New Roman" w:hAnsi="Times New Roman" w:cs="Times New Roman"/>
        </w:rPr>
        <w:t>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 xml:space="preserve">na podstawie art. 18 ust. 2 pkt </w:t>
      </w:r>
      <w:r w:rsidR="000D1F3B">
        <w:rPr>
          <w:rFonts w:ascii="Times New Roman" w:hAnsi="Times New Roman" w:cs="Times New Roman"/>
        </w:rPr>
        <w:t xml:space="preserve">5 ustawy o samorządzie gminnym </w:t>
      </w:r>
      <w:r w:rsidRPr="009D006D">
        <w:rPr>
          <w:rFonts w:ascii="Times New Roman" w:hAnsi="Times New Roman" w:cs="Times New Roman"/>
        </w:rPr>
        <w:t xml:space="preserve">w dniu </w:t>
      </w:r>
      <w:r w:rsidR="002F6B76">
        <w:rPr>
          <w:rFonts w:ascii="Times New Roman" w:hAnsi="Times New Roman" w:cs="Times New Roman"/>
        </w:rPr>
        <w:t>27 lipca 2021</w:t>
      </w:r>
      <w:r w:rsidRPr="009D006D">
        <w:rPr>
          <w:rFonts w:ascii="Times New Roman" w:hAnsi="Times New Roman" w:cs="Times New Roman"/>
        </w:rPr>
        <w:t xml:space="preserve"> roku podjęła </w:t>
      </w:r>
      <w:r w:rsidR="008C2726">
        <w:rPr>
          <w:rFonts w:ascii="Times New Roman" w:hAnsi="Times New Roman" w:cs="Times New Roman"/>
        </w:rPr>
        <w:t>U</w:t>
      </w:r>
      <w:r w:rsidRPr="009D006D">
        <w:rPr>
          <w:rFonts w:ascii="Times New Roman" w:hAnsi="Times New Roman" w:cs="Times New Roman"/>
        </w:rPr>
        <w:t>chwałę</w:t>
      </w:r>
      <w:r w:rsidRPr="009D006D">
        <w:rPr>
          <w:rFonts w:ascii="Times New Roman" w:hAnsi="Times New Roman" w:cs="Times New Roman"/>
          <w:bCs/>
        </w:rPr>
        <w:t xml:space="preserve"> </w:t>
      </w:r>
      <w:r w:rsidR="008C2726">
        <w:rPr>
          <w:rFonts w:ascii="Times New Roman" w:hAnsi="Times New Roman" w:cs="Times New Roman"/>
          <w:bCs/>
        </w:rPr>
        <w:t>N</w:t>
      </w:r>
      <w:r w:rsidRPr="009D006D">
        <w:rPr>
          <w:rFonts w:ascii="Times New Roman" w:hAnsi="Times New Roman" w:cs="Times New Roman"/>
          <w:bCs/>
        </w:rPr>
        <w:t xml:space="preserve">r </w:t>
      </w:r>
      <w:r w:rsidR="002F6B76">
        <w:rPr>
          <w:rFonts w:ascii="Times New Roman" w:hAnsi="Times New Roman" w:cs="Times New Roman"/>
          <w:bCs/>
        </w:rPr>
        <w:t>XXXVII/241/21</w:t>
      </w:r>
      <w:r w:rsidR="008C2726">
        <w:rPr>
          <w:rFonts w:ascii="Times New Roman" w:hAnsi="Times New Roman" w:cs="Times New Roman"/>
          <w:bCs/>
        </w:rPr>
        <w:t xml:space="preserve"> </w:t>
      </w:r>
      <w:r w:rsidR="008C2726" w:rsidRPr="009109AC">
        <w:rPr>
          <w:rFonts w:ascii="Times New Roman" w:eastAsia="Times New Roman" w:hAnsi="Times New Roman" w:cs="Times New Roman"/>
          <w:color w:val="000000" w:themeColor="text1"/>
        </w:rPr>
        <w:t>w sprawie przystąpienia do sporządzenia miejscowego planu zagospodarowania przestrzennego</w:t>
      </w:r>
      <w:r w:rsidR="008C27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5910">
        <w:rPr>
          <w:rFonts w:ascii="Times New Roman" w:eastAsia="Times New Roman" w:hAnsi="Times New Roman" w:cs="Times New Roman"/>
          <w:color w:val="000000" w:themeColor="text1"/>
        </w:rPr>
        <w:t xml:space="preserve">dla działek o nr ew. 603, 604/7 w </w:t>
      </w:r>
      <w:r w:rsidR="002F6B76">
        <w:rPr>
          <w:rFonts w:ascii="Times New Roman" w:eastAsia="Times New Roman" w:hAnsi="Times New Roman" w:cs="Times New Roman"/>
          <w:color w:val="000000" w:themeColor="text1"/>
        </w:rPr>
        <w:t xml:space="preserve">miejscowości </w:t>
      </w:r>
      <w:r w:rsidR="003A5910">
        <w:rPr>
          <w:rFonts w:ascii="Times New Roman" w:eastAsia="Times New Roman" w:hAnsi="Times New Roman" w:cs="Times New Roman"/>
          <w:color w:val="000000" w:themeColor="text1"/>
        </w:rPr>
        <w:t>Furmany</w:t>
      </w:r>
      <w:r w:rsidR="002F6B76">
        <w:rPr>
          <w:rFonts w:ascii="Times New Roman" w:eastAsia="Times New Roman" w:hAnsi="Times New Roman" w:cs="Times New Roman"/>
          <w:color w:val="000000" w:themeColor="text1"/>
        </w:rPr>
        <w:t xml:space="preserve"> w Gminie Gorzyce. </w:t>
      </w:r>
      <w:r w:rsidR="003A591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F4BDFC" w14:textId="0EACB30B" w:rsidR="009D006D" w:rsidRDefault="009D006D" w:rsidP="0078740B">
      <w:pPr>
        <w:pStyle w:val="NormalnyWeb"/>
        <w:spacing w:before="120" w:after="0" w:line="276" w:lineRule="auto"/>
        <w:rPr>
          <w:rFonts w:ascii="Times New Roman" w:hAnsi="Times New Roman" w:cs="Times New Roman"/>
        </w:rPr>
      </w:pPr>
      <w:r w:rsidRPr="00FD5FA0">
        <w:rPr>
          <w:rFonts w:ascii="Times New Roman" w:hAnsi="Times New Roman" w:cs="Times New Roman"/>
        </w:rPr>
        <w:t>Obszar objęty uchwałą o przystąpieniu do sporządzenia miejscowego planu zagospodarowania przestrzennego</w:t>
      </w:r>
      <w:r w:rsidR="00314E26" w:rsidRPr="00FD5FA0">
        <w:rPr>
          <w:rFonts w:ascii="Times New Roman" w:hAnsi="Times New Roman" w:cs="Times New Roman"/>
        </w:rPr>
        <w:t xml:space="preserve"> obejmuje obszar </w:t>
      </w:r>
      <w:r w:rsidR="003A5910">
        <w:rPr>
          <w:rFonts w:ascii="Times New Roman" w:hAnsi="Times New Roman" w:cs="Times New Roman"/>
        </w:rPr>
        <w:t xml:space="preserve">działek nr ew. 603 i 604/7 w miejscowości Furman </w:t>
      </w:r>
      <w:bookmarkStart w:id="7" w:name="_Hlk100157112"/>
      <w:r w:rsidR="0081481D">
        <w:rPr>
          <w:rFonts w:ascii="Times New Roman" w:hAnsi="Times New Roman" w:cs="Times New Roman"/>
        </w:rPr>
        <w:t xml:space="preserve">o łącznej powierzchni ok. </w:t>
      </w:r>
      <w:r w:rsidR="003A5910">
        <w:rPr>
          <w:rFonts w:ascii="Times New Roman" w:hAnsi="Times New Roman" w:cs="Times New Roman"/>
        </w:rPr>
        <w:t>1,03</w:t>
      </w:r>
      <w:r w:rsidR="0081481D">
        <w:rPr>
          <w:rFonts w:ascii="Times New Roman" w:hAnsi="Times New Roman" w:cs="Times New Roman"/>
        </w:rPr>
        <w:t xml:space="preserve"> ha</w:t>
      </w:r>
      <w:r w:rsidR="00696213">
        <w:rPr>
          <w:rFonts w:ascii="Times New Roman" w:hAnsi="Times New Roman" w:cs="Times New Roman"/>
        </w:rPr>
        <w:t>.</w:t>
      </w:r>
      <w:bookmarkEnd w:id="7"/>
      <w:r w:rsidR="003A5910">
        <w:rPr>
          <w:rFonts w:ascii="Times New Roman" w:hAnsi="Times New Roman" w:cs="Times New Roman"/>
        </w:rPr>
        <w:t xml:space="preserve"> </w:t>
      </w:r>
      <w:bookmarkStart w:id="8" w:name="_Hlk100157080"/>
      <w:r w:rsidR="003A5910">
        <w:rPr>
          <w:rFonts w:ascii="Times New Roman" w:hAnsi="Times New Roman" w:cs="Times New Roman"/>
        </w:rPr>
        <w:t xml:space="preserve">Teren usytuowany jest po południowej stronie ulicy Leśnej w miejscowości Furmany, w ramach obszaru zwanego zwyczajowo „Podporąbka”. Obszar przylega do kompleksu leśnego pomiędzy miejscowościami Furmany, Zabranie oraz Żupawa. Na działach w północnej i centralnej części dominuje użytkowanie rolnicze, w części południowej dominują lasy. Teren nie jest zabudowany. </w:t>
      </w:r>
      <w:r w:rsidR="00696213">
        <w:rPr>
          <w:rFonts w:ascii="Times New Roman" w:hAnsi="Times New Roman" w:cs="Times New Roman"/>
        </w:rPr>
        <w:t xml:space="preserve"> </w:t>
      </w:r>
      <w:bookmarkEnd w:id="8"/>
    </w:p>
    <w:p w14:paraId="1464895A" w14:textId="769A8065" w:rsidR="00696213" w:rsidRPr="003A5910" w:rsidRDefault="0081481D" w:rsidP="003A5910">
      <w:pPr>
        <w:pStyle w:val="NormalnyWeb"/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3A5910">
        <w:rPr>
          <w:rFonts w:ascii="Times New Roman" w:hAnsi="Times New Roman" w:cs="Times New Roman"/>
        </w:rPr>
        <w:t>obszarze</w:t>
      </w:r>
      <w:r>
        <w:rPr>
          <w:rFonts w:ascii="Times New Roman" w:hAnsi="Times New Roman" w:cs="Times New Roman"/>
        </w:rPr>
        <w:t xml:space="preserve"> objęt</w:t>
      </w:r>
      <w:r w:rsidR="003A5910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planem obowiązuj</w:t>
      </w:r>
      <w:r w:rsidR="003A59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miejscow</w:t>
      </w:r>
      <w:r w:rsidR="006962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plan</w:t>
      </w:r>
      <w:r w:rsidR="0069621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zagospodarowania przestrzennego</w:t>
      </w:r>
      <w:r w:rsidR="00696213">
        <w:rPr>
          <w:rFonts w:ascii="Times New Roman" w:hAnsi="Times New Roman" w:cs="Times New Roman"/>
        </w:rPr>
        <w:t>, stanowiąc</w:t>
      </w:r>
      <w:r w:rsidR="003A5910">
        <w:rPr>
          <w:rFonts w:ascii="Times New Roman" w:hAnsi="Times New Roman" w:cs="Times New Roman"/>
        </w:rPr>
        <w:t xml:space="preserve">y </w:t>
      </w:r>
      <w:r w:rsidR="00696213" w:rsidRPr="00696213">
        <w:rPr>
          <w:rFonts w:ascii="Times New Roman" w:hAnsi="Times New Roman" w:cs="Times New Roman"/>
          <w:bCs/>
        </w:rPr>
        <w:t xml:space="preserve">III zmianę w miejscowym planie ogólnym zagospodarowania przestrzennego Gminy Gorzyce (uchwała Nr XXXI/233/55/97 Rady Gminy Gorzyce z dnia 7 grudnia 1997 r.). </w:t>
      </w:r>
    </w:p>
    <w:p w14:paraId="5853A59E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Projekt planu miejscowego został sporządzony w trybie art. 17 ustawy z dnia 27 marca 2003 r. o planowaniu i zagospodarowaniu przestrzennym oraz zgodnie z rozporządzeniem Ministra Infrastruktury z dnia 26 sierpnia 2003 r. w sprawie wymaganego zakresu projektu miejscowego planu zagospodarowania przestrzennego gminy (Dz. U. Nr 164, poz. 1587).</w:t>
      </w:r>
    </w:p>
    <w:p w14:paraId="1C05722C" w14:textId="559D1C78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Plan miejscowy nie narusza ustaleń Studium uwarunkowań i kierunków zagospodarowania przestrzennego Gminy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>Gorzyce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, przyjętego Uchwałą Nr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52D">
        <w:rPr>
          <w:rFonts w:ascii="Times New Roman" w:eastAsia="Times New Roman" w:hAnsi="Times New Roman" w:cs="Times New Roman"/>
          <w:color w:val="000000" w:themeColor="text1"/>
        </w:rPr>
        <w:t>XXVIII/168/20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 Rady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Gminy Gorzyce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z dnia </w:t>
      </w:r>
      <w:r w:rsidR="008A552D">
        <w:rPr>
          <w:rFonts w:ascii="Times New Roman" w:eastAsia="Times New Roman" w:hAnsi="Times New Roman" w:cs="Times New Roman"/>
          <w:color w:val="000000" w:themeColor="text1"/>
        </w:rPr>
        <w:t>17 listopada 2020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r.</w:t>
      </w:r>
      <w:r w:rsidR="00AD0101">
        <w:rPr>
          <w:rFonts w:ascii="Times New Roman" w:eastAsia="Times New Roman" w:hAnsi="Times New Roman" w:cs="Times New Roman"/>
          <w:color w:val="000000" w:themeColor="text1"/>
        </w:rPr>
        <w:t xml:space="preserve"> Obszar planu miejscowego, zgodnie z notacją studium, znajduje się w terenie 1</w:t>
      </w:r>
      <w:r w:rsidR="003A5910">
        <w:rPr>
          <w:rFonts w:ascii="Times New Roman" w:eastAsia="Times New Roman" w:hAnsi="Times New Roman" w:cs="Times New Roman"/>
          <w:color w:val="000000" w:themeColor="text1"/>
        </w:rPr>
        <w:t>85</w:t>
      </w:r>
      <w:r w:rsidR="00AD0101">
        <w:rPr>
          <w:rFonts w:ascii="Times New Roman" w:eastAsia="Times New Roman" w:hAnsi="Times New Roman" w:cs="Times New Roman"/>
          <w:color w:val="000000" w:themeColor="text1"/>
        </w:rPr>
        <w:t>M – obszar zabudowy mieszkaniowej</w:t>
      </w:r>
      <w:r w:rsidR="003A5910">
        <w:rPr>
          <w:rFonts w:ascii="Times New Roman" w:eastAsia="Times New Roman" w:hAnsi="Times New Roman" w:cs="Times New Roman"/>
          <w:color w:val="000000" w:themeColor="text1"/>
        </w:rPr>
        <w:t>, ZL – obszary leśne</w:t>
      </w:r>
      <w:r w:rsidR="00040F9D">
        <w:rPr>
          <w:rFonts w:ascii="Times New Roman" w:eastAsia="Times New Roman" w:hAnsi="Times New Roman" w:cs="Times New Roman"/>
          <w:color w:val="000000" w:themeColor="text1"/>
        </w:rPr>
        <w:t>.</w:t>
      </w:r>
      <w:r w:rsidR="00AD01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7F9B84F" w14:textId="7BFCACAB" w:rsid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Brak w planie ustaleń wymaganych art. 15 ust. 2 ustawy z dnia 27 marca 2003 r.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>o planowaniu i zagospodarowaniu przestrzennym oznacza, że w tym zakresie nie występuje potrzeba ich określenia lub, że nie występowały one w granicach obszaru objętego planem w momencie uchwalania planu, w szczególności dotyczy to: 1)</w:t>
      </w:r>
      <w:r w:rsidR="003A5910">
        <w:rPr>
          <w:rFonts w:ascii="Times New Roman" w:hAnsi="Times New Roman" w:cs="Times New Roman"/>
        </w:rPr>
        <w:t xml:space="preserve"> zabytków i</w:t>
      </w:r>
      <w:r w:rsidRPr="009D006D">
        <w:rPr>
          <w:rFonts w:ascii="Times New Roman" w:hAnsi="Times New Roman" w:cs="Times New Roman"/>
        </w:rPr>
        <w:t xml:space="preserve"> dóbr kultury współczesnej; 2) granic i sposobów zagospodarowania terenów lub obiektów podlegających ochronie, na podstawie odrębnych przepisów w zakresie: terenów górniczych, </w:t>
      </w:r>
      <w:r w:rsidR="00FD5FA0">
        <w:rPr>
          <w:rFonts w:ascii="Times New Roman" w:hAnsi="Times New Roman" w:cs="Times New Roman"/>
        </w:rPr>
        <w:t xml:space="preserve">obszarów szczególnego zagrożenia powodzią </w:t>
      </w:r>
      <w:r w:rsidRPr="009D006D">
        <w:rPr>
          <w:rFonts w:ascii="Times New Roman" w:hAnsi="Times New Roman" w:cs="Times New Roman"/>
        </w:rPr>
        <w:t xml:space="preserve">a także krajobrazów priorytetowych określonych w audycie krajobrazowym oraz w planach zagospodarowania przestrzennego województwa. </w:t>
      </w:r>
    </w:p>
    <w:p w14:paraId="62207C9F" w14:textId="77777777" w:rsidR="00FD5FA0" w:rsidRPr="00FD5FA0" w:rsidRDefault="00FD5FA0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</w:p>
    <w:p w14:paraId="1359DC5F" w14:textId="77777777" w:rsidR="009D006D" w:rsidRPr="009D006D" w:rsidRDefault="009D006D" w:rsidP="00CF3E3D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Procedura opracowania miejscowego planu zagospodarowania przestrzennego:</w:t>
      </w:r>
    </w:p>
    <w:p w14:paraId="7967DE9B" w14:textId="1BFC43AC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Przeprowadzono pełną procedurę wynikającą z art. 17 ustawy z dnia 27 marca 2003 r. o planowaniu i zagospodarowaniu przestrzennym. Po podjęciu przez Radę </w:t>
      </w:r>
      <w:r w:rsidR="00AD0101">
        <w:rPr>
          <w:rFonts w:ascii="Times New Roman" w:hAnsi="Times New Roman" w:cs="Times New Roman"/>
        </w:rPr>
        <w:t>Gminy Gorzyce</w:t>
      </w:r>
      <w:r w:rsidRPr="009D006D">
        <w:rPr>
          <w:rFonts w:ascii="Times New Roman" w:hAnsi="Times New Roman" w:cs="Times New Roman"/>
        </w:rPr>
        <w:t xml:space="preserve"> w/w uchwały </w:t>
      </w:r>
      <w:r w:rsidR="00AD0101">
        <w:rPr>
          <w:rFonts w:ascii="Times New Roman" w:hAnsi="Times New Roman" w:cs="Times New Roman"/>
        </w:rPr>
        <w:t>Wójt 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>jako organ sporządzający projekt kolejno:</w:t>
      </w:r>
    </w:p>
    <w:p w14:paraId="20D3E60F" w14:textId="37BCF12E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ogłosił w prasie miejscowej, w sposób zwyczajowo przyjęty oraz przez obwieszczenie na tablicach ogłoszeń o przystąpieniu do sporządzenia miejscowego planu zagospodarowania przestrzennego, określając formę, miejsce i termin składania wniosków, w terminie nie krótszym niż 21 dni od daty ukazania się ogłoszenia;</w:t>
      </w:r>
    </w:p>
    <w:p w14:paraId="7C2D89C3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zawiadomił na piśmie o podjęciu uchwały o przystąpieniu do sporządzenia miejscowego planu zagospodarowania przestrzennego, instytucje i organy właściwe do uzgodnienia i opiniowania projektu miejscowego planu zagospodarowania przestrzennego; </w:t>
      </w:r>
    </w:p>
    <w:p w14:paraId="7A0B0681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sporządził projekt miejscowego planu zagospodarowania przestrzennego wraz z prognozą oddziaływania na środowisko; </w:t>
      </w:r>
    </w:p>
    <w:p w14:paraId="14058F0F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sporządził prognozę skutków finansowych uchwalenia planu miejscowego;</w:t>
      </w:r>
    </w:p>
    <w:p w14:paraId="344DE03B" w14:textId="77777777" w:rsidR="009D006D" w:rsidRPr="00CF16B9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>uzyskał opinię Gminnej Komisji Urbanistyczno Architektonicznej;</w:t>
      </w:r>
    </w:p>
    <w:p w14:paraId="2AA0109A" w14:textId="77777777" w:rsidR="009D006D" w:rsidRPr="00CF16B9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wystąpił o uzgodnienie i zaopiniowanie przedmiotowego projektu do pozostałych instytucji i organów określonych w art. 17 ustawy o planowaniu i zagospodarowaniu przestrzennym oraz innych przepisach odrębnych; </w:t>
      </w:r>
    </w:p>
    <w:p w14:paraId="5B0311D1" w14:textId="77777777" w:rsidR="009D006D" w:rsidRPr="00CF16B9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>ogłosił o wyłożeniu projektu  planu do publicznego wglądu oraz wyznaczył w ogłoszeniu termin, w którym osoby fizyczne i prawne oraz jednostki organizacyjne nieposiadające osobowości prawnej mogą wnosić uwagi dotyczące projektu planu, nie krótszy niż 14 dni od dnia zakończenia okresu wyłożenia;</w:t>
      </w:r>
    </w:p>
    <w:p w14:paraId="1FCF7025" w14:textId="77777777" w:rsidR="009D006D" w:rsidRPr="00CF16B9" w:rsidRDefault="009D006D" w:rsidP="00CF3E3D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wyłożył projekt miejscowego planu zagospodarowania przestrzennego do publicznego wglądu oraz przeprowadził dyskusję publiczną; </w:t>
      </w:r>
    </w:p>
    <w:p w14:paraId="2BD8D703" w14:textId="28D14F43" w:rsidR="005C692F" w:rsidRDefault="009D006D" w:rsidP="005C692F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przekazał projekt miejscowego planu zagospodarowania wraz z niezbędnymi załącznikami, dokumentacją planistyczną oraz niniejszym uzasadnieniem do Rady </w:t>
      </w:r>
      <w:r w:rsidR="00AD0101"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>Gminy Gorzyce</w:t>
      </w: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uchwalenia</w:t>
      </w:r>
      <w:r w:rsidR="005C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853ED94" w14:textId="77777777" w:rsidR="005C692F" w:rsidRPr="00CF16B9" w:rsidRDefault="005C692F" w:rsidP="005C692F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wydanym przez Wojewodę Podkarpackiego rozstrzygnięciu nadzorczym, popraił projekt i ponownie </w:t>
      </w: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>ogłosił o wyłożeniu projektu  planu do publicznego wglądu oraz wyznaczył w ogłoszeniu termin, w którym osoby fizyczne i prawne oraz jednostki organizacyjne nieposiadające osobowości prawnej mogą wnosić uwagi dotyczące projektu planu, nie krótszy niż 14 dni od dnia zakończenia okresu wyłożenia;</w:t>
      </w:r>
    </w:p>
    <w:p w14:paraId="462C5CB6" w14:textId="77777777" w:rsidR="005C692F" w:rsidRPr="00CF16B9" w:rsidRDefault="005C692F" w:rsidP="005C692F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wyłożył projekt miejscowego planu zagospodarowania przestrzennego do publicznego wglądu oraz przeprowadził dyskusję publiczną; </w:t>
      </w:r>
    </w:p>
    <w:p w14:paraId="583700A6" w14:textId="08576382" w:rsidR="009D006D" w:rsidRDefault="005C692F" w:rsidP="005C692F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B9">
        <w:rPr>
          <w:rFonts w:ascii="Times New Roman" w:hAnsi="Times New Roman" w:cs="Times New Roman"/>
          <w:color w:val="000000" w:themeColor="text1"/>
          <w:sz w:val="24"/>
          <w:szCs w:val="24"/>
        </w:rPr>
        <w:t>przekazał projekt miejscowego planu zagospodarowania wraz z niezbędnymi załącznikami, dokumentacją planistyczną oraz niniejszym uzasadnieniem do Rady Gminy Gorzyce celem uchwalenia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912927" w14:textId="77777777" w:rsidR="005C692F" w:rsidRPr="005C692F" w:rsidRDefault="005C692F" w:rsidP="005C692F">
      <w:pPr>
        <w:suppressAutoHyphens w:val="0"/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BFDB5" w14:textId="49949228" w:rsidR="009D006D" w:rsidRDefault="009D006D" w:rsidP="0078740B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Uzasadnienie objaśniające przyjęte rozwiązania w projekcie mie</w:t>
      </w:r>
      <w:r w:rsidR="00160C35">
        <w:rPr>
          <w:rFonts w:ascii="Times New Roman" w:hAnsi="Times New Roman" w:cs="Times New Roman"/>
          <w:b/>
          <w:sz w:val="24"/>
          <w:szCs w:val="24"/>
        </w:rPr>
        <w:t>jscowego planu zagospodarowania</w:t>
      </w:r>
      <w:r w:rsidRPr="00FD5FA0">
        <w:rPr>
          <w:rFonts w:ascii="Times New Roman" w:hAnsi="Times New Roman" w:cs="Times New Roman"/>
          <w:b/>
          <w:sz w:val="24"/>
          <w:szCs w:val="24"/>
        </w:rPr>
        <w:t>.</w:t>
      </w:r>
    </w:p>
    <w:p w14:paraId="63B7D45B" w14:textId="77777777" w:rsidR="006A5A34" w:rsidRPr="006A5A34" w:rsidRDefault="006A5A34" w:rsidP="006A5A34">
      <w:pPr>
        <w:suppressAutoHyphens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10728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Ustalenia planu dotyczą tylko i wyłącznie terenów objętych </w:t>
      </w:r>
      <w:r w:rsidR="00FD5FA0">
        <w:rPr>
          <w:rFonts w:ascii="Times New Roman" w:hAnsi="Times New Roman" w:cs="Times New Roman"/>
          <w:sz w:val="24"/>
          <w:szCs w:val="24"/>
        </w:rPr>
        <w:t>planem</w:t>
      </w:r>
      <w:r w:rsidRPr="009D006D">
        <w:rPr>
          <w:rFonts w:ascii="Times New Roman" w:hAnsi="Times New Roman" w:cs="Times New Roman"/>
          <w:sz w:val="24"/>
          <w:szCs w:val="24"/>
        </w:rPr>
        <w:t xml:space="preserve"> i nie oddziaływają na tereny sąsiednie. Charakter planowanych rozwiązań, ich rodzaj i skala, a także zakres oddziaływania wskazują, że wpływ wprowadzanych rozwiązań planistycznych nie będzie miał znaczącego oddziaływania na środowisko. </w:t>
      </w:r>
    </w:p>
    <w:p w14:paraId="119C73DC" w14:textId="05C24785" w:rsidR="009D006D" w:rsidRPr="006A5A34" w:rsidRDefault="009D006D" w:rsidP="006A5A34">
      <w:pPr>
        <w:pStyle w:val="Tekstpodstawowy"/>
        <w:spacing w:line="276" w:lineRule="auto"/>
        <w:ind w:firstLine="600"/>
        <w:rPr>
          <w:sz w:val="24"/>
        </w:rPr>
      </w:pPr>
      <w:r w:rsidRPr="006A5A34">
        <w:rPr>
          <w:sz w:val="24"/>
        </w:rPr>
        <w:t xml:space="preserve">Sporządzając projekt planu przeprowadzono analizę zgodności jego ustaleń ze studium uwarunkowań i kierunków zagospodarowania przestrzennego Gminy </w:t>
      </w:r>
      <w:r w:rsidR="00AD0101" w:rsidRPr="006A5A34">
        <w:rPr>
          <w:sz w:val="24"/>
        </w:rPr>
        <w:t>Gorzyce</w:t>
      </w:r>
      <w:r w:rsidRPr="006A5A34">
        <w:rPr>
          <w:sz w:val="24"/>
        </w:rPr>
        <w:t xml:space="preserve">. Dokonując przedmiotowej analizy kierowano się charakterem studium, jako dokumentu kierunkowego o większym stopniu ogólności, którego ustalenia wymagają uściślenia i doprecyzowania na etapie sporządzenia miejscowego planu zagospodarowania przestrzennego. </w:t>
      </w:r>
      <w:r w:rsidR="00455FBD" w:rsidRPr="006A5A34">
        <w:rPr>
          <w:sz w:val="24"/>
        </w:rPr>
        <w:t xml:space="preserve">W studium tereny objęte planem </w:t>
      </w:r>
      <w:r w:rsidR="006A5A34" w:rsidRPr="006A5A34">
        <w:rPr>
          <w:sz w:val="24"/>
        </w:rPr>
        <w:t xml:space="preserve">znajdują się w ramach jednostek: </w:t>
      </w:r>
      <w:r w:rsidR="006A5A34" w:rsidRPr="006A5A34">
        <w:rPr>
          <w:color w:val="000000" w:themeColor="text1"/>
          <w:sz w:val="24"/>
        </w:rPr>
        <w:t xml:space="preserve">185M – obszar zabudowy mieszkaniowej, ZL – obszary leśne. W ramach studium przesądzono, że </w:t>
      </w:r>
      <w:r w:rsidR="006A5A34">
        <w:rPr>
          <w:sz w:val="24"/>
        </w:rPr>
        <w:t>g</w:t>
      </w:r>
      <w:r w:rsidR="006A5A34" w:rsidRPr="006A5A34">
        <w:rPr>
          <w:sz w:val="24"/>
        </w:rPr>
        <w:t>ranice poszczególnych obszarów odpowiadają dokładnością skali mapy. Ich uściślenie oraz dostosowanie do granic ewidencyjnych nieruchomości nastąpi w miejscowych planach zagospodarowania przestrzennego.</w:t>
      </w:r>
    </w:p>
    <w:p w14:paraId="3A1568BC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Wyznaczony w </w:t>
      </w:r>
      <w:r w:rsidR="00FD5FA0">
        <w:rPr>
          <w:rFonts w:ascii="Times New Roman" w:hAnsi="Times New Roman" w:cs="Times New Roman"/>
        </w:rPr>
        <w:t>planie</w:t>
      </w:r>
      <w:r w:rsidRPr="009D006D">
        <w:rPr>
          <w:rFonts w:ascii="Times New Roman" w:hAnsi="Times New Roman" w:cs="Times New Roman"/>
        </w:rPr>
        <w:t xml:space="preserve"> kierunek zagospodarowania nie wpłynie znacząco na zmiany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 xml:space="preserve">w krajobrazie, które w znaczący sposób ingerowałyby w przestrzeń i otoczenie. Zagospodarowanie terenów nie wniesie zasadniczej zmiany w dotychczasowe użytkowanie terenów, w tym terenów sąsiednich. Delimitacja terenów została dokonana przy poszanowaniu wartości określonych w art. 1 ust. 2 ustawy o planowaniu i zagospodarowaniu przestrzennym. </w:t>
      </w:r>
    </w:p>
    <w:p w14:paraId="625FB568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architektury i urbanistyki plan wyznacza pewne ramy, które mają ograniczyć negatywny wpływ na krajobraz i zachować ład przestrzenny obszaru. Ustala się w nim zasady dotyczące wysokości zabudowy, geometrii dachów i ich pokrycia oraz gabarytu.</w:t>
      </w:r>
    </w:p>
    <w:p w14:paraId="0CBF5111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W celu prawidłowego prowadzenia polityki przestrzennej w myśl zrównoważoneg</w:t>
      </w:r>
      <w:r w:rsidR="00FD5FA0">
        <w:rPr>
          <w:rFonts w:ascii="Times New Roman" w:hAnsi="Times New Roman" w:cs="Times New Roman"/>
        </w:rPr>
        <w:t xml:space="preserve">o rozwoju w zapisach niniejszego </w:t>
      </w:r>
      <w:r w:rsidRPr="009D006D">
        <w:rPr>
          <w:rFonts w:ascii="Times New Roman" w:hAnsi="Times New Roman" w:cs="Times New Roman"/>
        </w:rPr>
        <w:t xml:space="preserve">planu określono warunki zagospodarowania terenu i kształtowania zabudowy dotyczące maksymalnego i minimalnego wskaźnika intensywności zabudowy, maksymalnego wskaźnika zabudowy, wysokości obiektów budowlanych oraz procentu powierzchni biologicznie czynnej. </w:t>
      </w:r>
    </w:p>
    <w:p w14:paraId="2295BD70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Ze względu na wyznaczenie terenów, których przeznaczenie podstawowe i uzupełniające nie wywołuje żadnych szczególnych emisji nie nastąpi bezpośrednie zagrożenie dla zdrowia </w:t>
      </w:r>
      <w:r w:rsidRPr="009D006D">
        <w:rPr>
          <w:rFonts w:ascii="Times New Roman" w:hAnsi="Times New Roman" w:cs="Times New Roman"/>
        </w:rPr>
        <w:br/>
        <w:t>i życia mieszkańców na analizowanym obszarze, a także zwiększony wpływ na środowisko naturalne. W planie wprowadzono ograniczenia, które mają niwelowa</w:t>
      </w:r>
      <w:r w:rsidR="00FD5FA0">
        <w:rPr>
          <w:rFonts w:ascii="Times New Roman" w:hAnsi="Times New Roman" w:cs="Times New Roman"/>
        </w:rPr>
        <w:t xml:space="preserve">ć skutki wpływu na środowisko, </w:t>
      </w:r>
      <w:r w:rsidRPr="009D006D">
        <w:rPr>
          <w:rFonts w:ascii="Times New Roman" w:hAnsi="Times New Roman" w:cs="Times New Roman"/>
        </w:rPr>
        <w:t xml:space="preserve">z uwzględnieniem ograniczeń wynikających z przepisów odrębnych. </w:t>
      </w:r>
    </w:p>
    <w:p w14:paraId="6591375E" w14:textId="77777777" w:rsidR="009D006D" w:rsidRPr="009D006D" w:rsidRDefault="009D006D" w:rsidP="0078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Ponadto realizacja postanowień planu nie spowoduje znaczącego oddziaływania na środowisko naturalne i nie wpłynie negatywnie na obszary chronione. </w:t>
      </w:r>
    </w:p>
    <w:p w14:paraId="0F060E82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Celem ustaleń planu jest takie ukształtowanie krajobrazu i przestrzeni, aby uwzględniała ona zarówno istniejące walory przy założeniu jej dobrej funkcjonalności </w:t>
      </w:r>
      <w:r w:rsidRPr="009D006D">
        <w:rPr>
          <w:rFonts w:ascii="Times New Roman" w:hAnsi="Times New Roman" w:cs="Times New Roman"/>
          <w:sz w:val="24"/>
          <w:szCs w:val="24"/>
        </w:rPr>
        <w:br/>
        <w:t>i harmonijnej kompozycji, przy uwzględnieniu wartości ekonomicznych przestrzeni i prawa własności.</w:t>
      </w:r>
    </w:p>
    <w:p w14:paraId="76674047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Przyjęte rozwiązania planistyczne pozwalają na optymalne wykorzystanie przedmiotowego obszaru, a tym samym jego rozwoju, zgodnie z jego predestynacją ok</w:t>
      </w:r>
      <w:r w:rsidR="0078740B">
        <w:rPr>
          <w:rFonts w:ascii="Times New Roman" w:hAnsi="Times New Roman" w:cs="Times New Roman"/>
          <w:sz w:val="24"/>
          <w:szCs w:val="24"/>
        </w:rPr>
        <w:t xml:space="preserve">reśloną istniejącymi warunkami </w:t>
      </w:r>
      <w:r w:rsidRPr="009D006D">
        <w:rPr>
          <w:rFonts w:ascii="Times New Roman" w:hAnsi="Times New Roman" w:cs="Times New Roman"/>
          <w:sz w:val="24"/>
          <w:szCs w:val="24"/>
        </w:rPr>
        <w:t xml:space="preserve">i ograniczeniami prawnymi. Przyjęte ustalenia uwzględniają wyniki przeprowadzonych w ramach procedury planistycznej analiz ekonomicznych (prognoza skutków finansowych), środowiskowych (prognoza oddziaływania na środowisko)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społecznych (konsultacje z radnymi, inwestorami, wyłożenie do publicznego </w:t>
      </w:r>
      <w:r w:rsidR="0078740B">
        <w:rPr>
          <w:rFonts w:ascii="Times New Roman" w:hAnsi="Times New Roman" w:cs="Times New Roman"/>
          <w:sz w:val="24"/>
          <w:szCs w:val="24"/>
        </w:rPr>
        <w:t>wglądu, dyskusja publiczna). 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uwzględnia także zgłaszane w ramach prac wnioski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uwagi, z ograniczeniami wynikającymi z przepisów powszechnie obowiązujących, uwarunkowań terenowych oraz procedury opiniowania i uzgodnień. </w:t>
      </w:r>
    </w:p>
    <w:p w14:paraId="7219E6B1" w14:textId="77777777" w:rsidR="009D006D" w:rsidRPr="0078740B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 ramach procedury planistycznej zapewniono udział społeczeństwa na poszczególnych etapach sporządzania projektu (akcja informacyjna o przystąpieniu do sporządzenia projektu planu, możliwość składania wniosków, udział w wyłożeniu projektu do publicznego wglądu, możliwości składania uwag), przy zachowaniu pełnej jawności i przejrzystości procedury oraz zastosowanych rozwiązań. </w:t>
      </w:r>
    </w:p>
    <w:p w14:paraId="66B3FABA" w14:textId="46EA51CB" w:rsidR="009D006D" w:rsidRPr="009D006D" w:rsidRDefault="009D006D" w:rsidP="00787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wpływu na finanse publiczne, w tym budżet gminy, plan</w:t>
      </w:r>
      <w:r w:rsidR="006A5A34">
        <w:rPr>
          <w:rFonts w:ascii="Times New Roman" w:hAnsi="Times New Roman" w:cs="Times New Roman"/>
          <w:sz w:val="24"/>
          <w:szCs w:val="24"/>
        </w:rPr>
        <w:t xml:space="preserve"> nie wywoła skutków</w:t>
      </w:r>
      <w:r w:rsidR="0078740B">
        <w:rPr>
          <w:rFonts w:ascii="Times New Roman" w:hAnsi="Times New Roman" w:cs="Times New Roman"/>
          <w:sz w:val="24"/>
          <w:szCs w:val="24"/>
        </w:rPr>
        <w:t>.</w:t>
      </w:r>
      <w:r w:rsidRPr="009D006D">
        <w:rPr>
          <w:rFonts w:ascii="Times New Roman" w:hAnsi="Times New Roman" w:cs="Times New Roman"/>
          <w:sz w:val="24"/>
          <w:szCs w:val="24"/>
        </w:rPr>
        <w:t xml:space="preserve"> Ustalenia planu nie wpłyną na obniżenie wartości nieruchomości.</w:t>
      </w:r>
    </w:p>
    <w:p w14:paraId="21A6971A" w14:textId="77777777" w:rsidR="009D006D" w:rsidRPr="009D006D" w:rsidRDefault="009D006D" w:rsidP="00AE004A">
      <w:pPr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Sposób realizacji wymogów wynikających z art. 1 ust. 2-4 ustawy o planowaniu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zagospodarowaniu przestrzennym. </w:t>
      </w:r>
    </w:p>
    <w:p w14:paraId="0EFF78A5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1. W projekcie planu uwzględniono: </w:t>
      </w:r>
    </w:p>
    <w:p w14:paraId="79C40E41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1) wymagania ładu przestrzennego, w tym urbanistyki i architektury poprzez określenie: linii rozgraniczających, linii zabudowy, przeznaczenia terenów, wskaźników zagospodarowania terenów i parametrów kształtowania zabudowy oraz ograniczeń w zakresie stosowania materiałów wykończeniowych obiektów; </w:t>
      </w:r>
    </w:p>
    <w:p w14:paraId="7163DC4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2) walory architektoniczne i krajobrazowe dzięki ustaleniom dotyczącym kształtowania zabudowy i zagospodarowania terenów;</w:t>
      </w:r>
    </w:p>
    <w:p w14:paraId="2A2A5FAE" w14:textId="36A54DE2" w:rsidR="006A5A34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 3) wymagania ochrony środowiska, w tym gospodarowania wodami - Ustalenia projektu planu uwzględniają wymagania ochrony środowiska i przyrody. Przyjęte rozwiązania oparte zostały na analizach ekofizjograficznych i zweryfikowane w prognozie oddziaływania na środowisko, sporządzonej na potrzeby projektu planu.  W tekście planu wymagania ochrony środowiska zostały określone w ustaleniach paragrafu 4. </w:t>
      </w:r>
      <w:r w:rsidR="00F80D9F" w:rsidRPr="00F80D9F">
        <w:rPr>
          <w:rFonts w:ascii="Times New Roman" w:hAnsi="Times New Roman"/>
          <w:sz w:val="24"/>
          <w:szCs w:val="24"/>
        </w:rPr>
        <w:t xml:space="preserve">W tekście planu wymagania ochrony środowiska zostały określone w ustaleniach dla poszczególnych terenów poprzez nakaz zachowania wymaganych powierzchni biologicznie czynnych, </w:t>
      </w:r>
    </w:p>
    <w:p w14:paraId="5B9AE6B1" w14:textId="58C53758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4) wymagania ochrony dziedzictwa kulturowego i zabytków oraz dóbr kultury współczesnej 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– ustalenia planu </w:t>
      </w:r>
      <w:r w:rsidR="006A5A34">
        <w:rPr>
          <w:rFonts w:ascii="Times New Roman" w:hAnsi="Times New Roman" w:cs="Times New Roman"/>
          <w:sz w:val="24"/>
          <w:szCs w:val="24"/>
        </w:rPr>
        <w:t xml:space="preserve">nie  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wprowadzają </w:t>
      </w:r>
      <w:r w:rsidR="006A5A34">
        <w:rPr>
          <w:rFonts w:ascii="Times New Roman" w:hAnsi="Times New Roman" w:cs="Times New Roman"/>
          <w:sz w:val="24"/>
          <w:szCs w:val="24"/>
        </w:rPr>
        <w:t>ustaleń w tym zakresie z uwagi na brak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 </w:t>
      </w:r>
      <w:r w:rsidR="006A5A34">
        <w:rPr>
          <w:rFonts w:ascii="Times New Roman" w:hAnsi="Times New Roman" w:cs="Times New Roman"/>
          <w:sz w:val="24"/>
          <w:szCs w:val="24"/>
        </w:rPr>
        <w:t>obiektów objętych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 ochron</w:t>
      </w:r>
      <w:r w:rsidR="006A5A34">
        <w:rPr>
          <w:rFonts w:ascii="Times New Roman" w:hAnsi="Times New Roman" w:cs="Times New Roman"/>
          <w:sz w:val="24"/>
          <w:szCs w:val="24"/>
        </w:rPr>
        <w:t>ą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 </w:t>
      </w:r>
      <w:r w:rsidR="00DE3559">
        <w:rPr>
          <w:rFonts w:ascii="Times New Roman" w:hAnsi="Times New Roman" w:cs="Times New Roman"/>
          <w:sz w:val="24"/>
          <w:szCs w:val="24"/>
        </w:rPr>
        <w:t>konserwatorsk</w:t>
      </w:r>
      <w:r w:rsidR="006A5A34">
        <w:rPr>
          <w:rFonts w:ascii="Times New Roman" w:hAnsi="Times New Roman" w:cs="Times New Roman"/>
          <w:sz w:val="24"/>
          <w:szCs w:val="24"/>
        </w:rPr>
        <w:t>ą i dóbr kultury współczesnej</w:t>
      </w:r>
      <w:r w:rsidR="00DE3559">
        <w:rPr>
          <w:rFonts w:ascii="Times New Roman" w:hAnsi="Times New Roman" w:cs="Times New Roman"/>
          <w:sz w:val="24"/>
          <w:szCs w:val="24"/>
        </w:rPr>
        <w:t>,</w:t>
      </w:r>
    </w:p>
    <w:p w14:paraId="6090ED77" w14:textId="77777777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5) wymagania ochrony zdrowia oraz bezpieczeństwa ludzi i mienia, a także potrzeby osób niepełno</w:t>
      </w:r>
      <w:r w:rsidR="00F80D9F" w:rsidRPr="00F80D9F">
        <w:rPr>
          <w:rFonts w:ascii="Times New Roman" w:hAnsi="Times New Roman"/>
          <w:sz w:val="24"/>
          <w:szCs w:val="24"/>
        </w:rPr>
        <w:t>sprawnych - plan wprowadza zakaz realizacji inwestycji zaliczanych do przedsięwzięć mogących zawsze i potencjalnie znacząco oddziaływać na środowisko w rozumieniu przepisów odrębnych,</w:t>
      </w:r>
      <w:r w:rsidRPr="00F80D9F">
        <w:rPr>
          <w:rFonts w:ascii="Times New Roman" w:hAnsi="Times New Roman"/>
          <w:sz w:val="24"/>
          <w:szCs w:val="24"/>
        </w:rPr>
        <w:br/>
        <w:t xml:space="preserve"> 6) walory ekonomiczne przestrzeni racjonalnie wykorzystując istniejące elementy wyposażenia technicznego i zagospodarowania terenu przy wyznaczaniu terenów budowlanych. Walory ekonomiczne przestrzeni uwzględniono również poprzez:</w:t>
      </w:r>
    </w:p>
    <w:p w14:paraId="32F2CDEA" w14:textId="77777777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maksymalizacje wskaźników i parametrów zabudowy (zgodnie z zapisami studium) co ma pozwolić właścicielom działek na efektywne zagospodarowanie ich działek budowlanych,</w:t>
      </w:r>
    </w:p>
    <w:p w14:paraId="27D26220" w14:textId="77777777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wprowadzenie szerokiego wachlarza dopuszczeń w terenach co umożliwi właścicielom działek ich zagospodarowanie zgodnie z interesem prywatnym oraz zgodnie z interesem publicznym,</w:t>
      </w:r>
    </w:p>
    <w:p w14:paraId="4D0B307A" w14:textId="3DBAB778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wprowadzenie jasnych i jednoznacznych zasad zagospodarowania obszaru, które z punktu widzenia inwestorów są widziane jako jednoznaczne określenie zamierzeń co do terenów objętych mpzp;</w:t>
      </w:r>
    </w:p>
    <w:p w14:paraId="414FA3C5" w14:textId="38555803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7) prawo własności wyznaczając liniami rozgraniczającymi tereny przeznaczone pod zabudowę, w poszanowaniu ty</w:t>
      </w:r>
      <w:r w:rsidR="00F80D9F" w:rsidRPr="00F80D9F">
        <w:rPr>
          <w:rFonts w:ascii="Times New Roman" w:hAnsi="Times New Roman"/>
          <w:sz w:val="24"/>
          <w:szCs w:val="24"/>
        </w:rPr>
        <w:t>tułów prawnych do nieruchomości.  Niniejszy plan miejscowy nie narusza prawa własności tj. nie wykracza poza nadane w przepisach odrębnych kompetencje Rady</w:t>
      </w:r>
      <w:r w:rsidR="00AD0101">
        <w:rPr>
          <w:rFonts w:ascii="Times New Roman" w:hAnsi="Times New Roman"/>
          <w:sz w:val="24"/>
          <w:szCs w:val="24"/>
        </w:rPr>
        <w:t xml:space="preserve"> Gminy </w:t>
      </w:r>
      <w:r w:rsidR="00F80D9F" w:rsidRPr="00F80D9F">
        <w:rPr>
          <w:rFonts w:ascii="Times New Roman" w:hAnsi="Times New Roman"/>
          <w:sz w:val="24"/>
          <w:szCs w:val="24"/>
        </w:rPr>
        <w:t xml:space="preserve"> i </w:t>
      </w:r>
      <w:r w:rsidR="00AD0101">
        <w:rPr>
          <w:rFonts w:ascii="Times New Roman" w:hAnsi="Times New Roman"/>
          <w:sz w:val="24"/>
          <w:szCs w:val="24"/>
        </w:rPr>
        <w:t xml:space="preserve">Wójta Gminy </w:t>
      </w:r>
      <w:r w:rsidR="00F80D9F" w:rsidRPr="00F80D9F">
        <w:rPr>
          <w:rFonts w:ascii="Times New Roman" w:hAnsi="Times New Roman"/>
          <w:sz w:val="24"/>
          <w:szCs w:val="24"/>
        </w:rPr>
        <w:t>do określania zasad zagospodarowania przestrzennego oraz wprowadzania zakazów, nakazów i dopuszczeń.</w:t>
      </w:r>
    </w:p>
    <w:p w14:paraId="274A822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8) potrzeby obronności i bezpieczeństwa państwa - w projekcie planu uwzględniono potrzeby obronności i bezpieczeństwa państwa, co potwierdziły pozytywne uzgodnienia z organami bezpieczeństwa państwa i ochrony granic - Agencją Bezpieczeństwa Wewnętrznego, Wojewódzkim Sztabem Wojskowym i Oddziałem Straży Granicznej; </w:t>
      </w:r>
    </w:p>
    <w:p w14:paraId="7070C85E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9) w projekcie planu uwzględniono potrzeby interesu publicznego, rozumianego jako uogólniony cel dążeń i działań, uwzględniających zobiektywizowane potrzeby ogółu społeczeństwa lub lokalnych społeczności, związanych z zagospodarowaniem przestrzennym. Ustalone przeznaczenie terenów i sposób ich zagospodarowania zapewnia odpowiednią ilość terenów pod obiekty użyteczności publicznej, obiekty pomocnicze, zieleń i komunikację,</w:t>
      </w:r>
    </w:p>
    <w:p w14:paraId="31C3BE0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10) potrzeby w zakresie rozwoju infrastruktury technicznej, określając możliwość wyposażenie terenów w sieci i urządzenia infrastruktury technicznej oraz precyzując zasady ich realizacji,</w:t>
      </w:r>
    </w:p>
    <w:p w14:paraId="3D5ED4F6" w14:textId="101A566C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11) zapewnienie udziału społeczeństwa w pracach nad projektem zmiany miejscowego planu zagospodarowania przestrzennego, w tym przy użyciu środków komunikacji elektronicznej, poprzez informację na stronie internetowej </w:t>
      </w:r>
      <w:r w:rsidR="00AD0101">
        <w:rPr>
          <w:rFonts w:ascii="Times New Roman" w:hAnsi="Times New Roman" w:cs="Times New Roman"/>
          <w:sz w:val="24"/>
          <w:szCs w:val="24"/>
        </w:rPr>
        <w:t>Gminy Gorzyce</w:t>
      </w:r>
      <w:r w:rsidRPr="00F80D9F">
        <w:rPr>
          <w:rFonts w:ascii="Times New Roman" w:hAnsi="Times New Roman" w:cs="Times New Roman"/>
          <w:sz w:val="24"/>
          <w:szCs w:val="24"/>
        </w:rPr>
        <w:t>, ogłoszenie w prasie, obwieszczenie na tablicach ogłoszeń o: a) przystąpieniu do sporządzenia projektu planu i o wyłożeniu projektu do publicznego wglądu, b) możliwości składan</w:t>
      </w:r>
      <w:r w:rsidR="00484A9C" w:rsidRPr="00F80D9F">
        <w:rPr>
          <w:rFonts w:ascii="Times New Roman" w:hAnsi="Times New Roman" w:cs="Times New Roman"/>
          <w:sz w:val="24"/>
          <w:szCs w:val="24"/>
        </w:rPr>
        <w:t>ia wniosków i uwag do projektu</w:t>
      </w:r>
      <w:r w:rsidRPr="00F80D9F">
        <w:rPr>
          <w:rFonts w:ascii="Times New Roman" w:hAnsi="Times New Roman" w:cs="Times New Roman"/>
          <w:sz w:val="24"/>
          <w:szCs w:val="24"/>
        </w:rPr>
        <w:t xml:space="preserve"> planu na piśmie, ustnie do protokołu lub za pomocą środków komunikacji elektronicznej bez konieczności opatrywania ich podpisem elektronicznym, c) możliwości zapoznania się z niezbędną dokumentacją sprawy;</w:t>
      </w:r>
    </w:p>
    <w:p w14:paraId="7A1CABD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12) zachowanie jawności i przejrzystości procedur planistycznych poprzez zastosowanie się do czynności formalno-prawnych określonych w art. 17 ustawy z dnia 27 marca 2003 r. o planowaniu i zagospodarowaniu przestrzennym; </w:t>
      </w:r>
    </w:p>
    <w:p w14:paraId="38F96C70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13) potrzebę zapewnienia odpowiedniej ilości i jakości wody, do celów zaopatrzenia ludności poprzez wykorzystanie istniejącej sieci wodociągowej zapewniające odpowiednią ilość i jakość wody do celów zaopatrzenia ludności,</w:t>
      </w:r>
    </w:p>
    <w:p w14:paraId="53C1DEFA" w14:textId="4753E7BA" w:rsidR="009D006D" w:rsidRPr="00F80D9F" w:rsidRDefault="00484A9C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14) p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rzyjęte w </w:t>
      </w:r>
      <w:r w:rsidRPr="00F80D9F">
        <w:rPr>
          <w:rFonts w:ascii="Times New Roman" w:hAnsi="Times New Roman" w:cs="Times New Roman"/>
          <w:sz w:val="24"/>
          <w:szCs w:val="24"/>
        </w:rPr>
        <w:t>planie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 rozwiązania przestrzenne nie wpłyną na podniesienie poziomu transportochłonności. </w:t>
      </w:r>
      <w:r w:rsidR="006A5A34">
        <w:rPr>
          <w:rFonts w:ascii="Times New Roman" w:hAnsi="Times New Roman" w:cs="Times New Roman"/>
          <w:sz w:val="24"/>
          <w:szCs w:val="24"/>
        </w:rPr>
        <w:t>Teren</w:t>
      </w:r>
      <w:r w:rsidR="00F80D9F" w:rsidRPr="00F80D9F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6A5A34">
        <w:rPr>
          <w:rFonts w:ascii="Times New Roman" w:hAnsi="Times New Roman" w:cs="Times New Roman"/>
          <w:sz w:val="24"/>
          <w:szCs w:val="24"/>
        </w:rPr>
        <w:t>y</w:t>
      </w:r>
      <w:r w:rsidR="00F80D9F" w:rsidRPr="00F80D9F">
        <w:rPr>
          <w:rFonts w:ascii="Times New Roman" w:hAnsi="Times New Roman" w:cs="Times New Roman"/>
          <w:sz w:val="24"/>
          <w:szCs w:val="24"/>
        </w:rPr>
        <w:t xml:space="preserve"> do zainwestowania został zlokalizowan</w:t>
      </w:r>
      <w:r w:rsidR="006A5A34">
        <w:rPr>
          <w:rFonts w:ascii="Times New Roman" w:hAnsi="Times New Roman" w:cs="Times New Roman"/>
          <w:sz w:val="24"/>
          <w:szCs w:val="24"/>
        </w:rPr>
        <w:t xml:space="preserve">y w sąsiedztwie istniejącej drogi publicznej – ulica Leśna. </w:t>
      </w:r>
      <w:r w:rsidR="00F80D9F" w:rsidRPr="00F80D9F">
        <w:rPr>
          <w:rFonts w:ascii="Times New Roman" w:hAnsi="Times New Roman" w:cs="Times New Roman"/>
          <w:sz w:val="24"/>
          <w:szCs w:val="24"/>
        </w:rPr>
        <w:t xml:space="preserve">Nie przewiduje się, że w wyniku uchwalenia niniejszego planu zmienią się zachowania mieszkańców co do sposobu przemieszczania się. </w:t>
      </w:r>
    </w:p>
    <w:p w14:paraId="4F93F1F0" w14:textId="24D09D9B" w:rsidR="009D006D" w:rsidRPr="00F80D9F" w:rsidRDefault="009D006D" w:rsidP="00F80D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Ustalając przeznaczenie terenu, a także określając sposób zagospodarowania i korzystania </w:t>
      </w:r>
      <w:r w:rsidRPr="00F80D9F">
        <w:rPr>
          <w:rFonts w:ascii="Times New Roman" w:hAnsi="Times New Roman" w:cs="Times New Roman"/>
          <w:sz w:val="24"/>
          <w:szCs w:val="24"/>
        </w:rPr>
        <w:br/>
        <w:t xml:space="preserve">z terenu, </w:t>
      </w:r>
      <w:r w:rsidR="008302A5">
        <w:rPr>
          <w:rFonts w:ascii="Times New Roman" w:hAnsi="Times New Roman" w:cs="Times New Roman"/>
          <w:sz w:val="24"/>
          <w:szCs w:val="24"/>
        </w:rPr>
        <w:t>Wójt Gminy Gorzyce</w:t>
      </w:r>
      <w:r w:rsidRPr="00F80D9F">
        <w:rPr>
          <w:rFonts w:ascii="Times New Roman" w:hAnsi="Times New Roman" w:cs="Times New Roman"/>
          <w:sz w:val="24"/>
          <w:szCs w:val="24"/>
        </w:rPr>
        <w:t xml:space="preserve"> zważył interes publiczny i interesy prywatne. Do </w:t>
      </w:r>
      <w:r w:rsidR="00484A9C" w:rsidRPr="00F80D9F">
        <w:rPr>
          <w:rFonts w:ascii="Times New Roman" w:hAnsi="Times New Roman" w:cs="Times New Roman"/>
          <w:sz w:val="24"/>
          <w:szCs w:val="24"/>
        </w:rPr>
        <w:t xml:space="preserve">wyłożonego do publicznego wglądu </w:t>
      </w:r>
      <w:r w:rsidRPr="00F80D9F">
        <w:rPr>
          <w:rFonts w:ascii="Times New Roman" w:hAnsi="Times New Roman" w:cs="Times New Roman"/>
          <w:sz w:val="24"/>
          <w:szCs w:val="24"/>
        </w:rPr>
        <w:t xml:space="preserve">projektu miejscowego planu zagospodarowania przestrzennego w terminie przewidzianym do składania </w:t>
      </w:r>
      <w:r w:rsidR="00484A9C" w:rsidRPr="00F80D9F">
        <w:rPr>
          <w:rFonts w:ascii="Times New Roman" w:hAnsi="Times New Roman" w:cs="Times New Roman"/>
          <w:sz w:val="24"/>
          <w:szCs w:val="24"/>
        </w:rPr>
        <w:t>uwag</w:t>
      </w:r>
      <w:r w:rsidRPr="00F80D9F">
        <w:rPr>
          <w:rFonts w:ascii="Times New Roman" w:hAnsi="Times New Roman" w:cs="Times New Roman"/>
          <w:sz w:val="24"/>
          <w:szCs w:val="24"/>
        </w:rPr>
        <w:t xml:space="preserve"> </w:t>
      </w:r>
      <w:r w:rsidRPr="0004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wpłynęły żadne uwagi. </w:t>
      </w:r>
    </w:p>
    <w:p w14:paraId="79B56B36" w14:textId="50B8D18E" w:rsidR="00F80D9F" w:rsidRPr="00F80D9F" w:rsidRDefault="00DE3559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podjęła </w:t>
      </w:r>
      <w:r w:rsidR="000372BC">
        <w:rPr>
          <w:rFonts w:ascii="Times New Roman" w:hAnsi="Times New Roman"/>
          <w:sz w:val="24"/>
          <w:szCs w:val="24"/>
        </w:rPr>
        <w:t xml:space="preserve">w dniu 9 września 2015 r. </w:t>
      </w:r>
      <w:r w:rsidR="000372BC" w:rsidRPr="00F80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Uchwałę Nr </w:t>
      </w:r>
      <w:r w:rsidR="000372BC">
        <w:rPr>
          <w:rFonts w:ascii="Times New Roman" w:hAnsi="Times New Roman"/>
          <w:sz w:val="24"/>
          <w:szCs w:val="24"/>
        </w:rPr>
        <w:t xml:space="preserve">XII/64/15 </w:t>
      </w:r>
      <w:r>
        <w:rPr>
          <w:rFonts w:ascii="Times New Roman" w:hAnsi="Times New Roman"/>
          <w:sz w:val="24"/>
          <w:szCs w:val="24"/>
        </w:rPr>
        <w:t xml:space="preserve">w sprawie oceny aktualności studium uwarunkowań i kierunków zagospodarowania przestrzennego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oraz miejscowych planów zagospodarowania przestrzennego </w:t>
      </w:r>
      <w:r w:rsidR="000372BC">
        <w:rPr>
          <w:rFonts w:ascii="Times New Roman" w:hAnsi="Times New Roman"/>
          <w:sz w:val="24"/>
          <w:szCs w:val="24"/>
        </w:rPr>
        <w:t>obowiązujących</w:t>
      </w:r>
      <w:r>
        <w:rPr>
          <w:rFonts w:ascii="Times New Roman" w:hAnsi="Times New Roman"/>
          <w:sz w:val="24"/>
          <w:szCs w:val="24"/>
        </w:rPr>
        <w:t xml:space="preserve"> na terenie </w:t>
      </w:r>
      <w:r w:rsidR="000372BC">
        <w:rPr>
          <w:rFonts w:ascii="Times New Roman" w:hAnsi="Times New Roman"/>
          <w:sz w:val="24"/>
          <w:szCs w:val="24"/>
        </w:rPr>
        <w:t>Gminy Gorzyce.</w:t>
      </w:r>
      <w:r>
        <w:rPr>
          <w:rFonts w:ascii="Times New Roman" w:hAnsi="Times New Roman"/>
          <w:sz w:val="24"/>
          <w:szCs w:val="24"/>
        </w:rPr>
        <w:t xml:space="preserve"> </w:t>
      </w:r>
      <w:r w:rsidR="00F80D9F" w:rsidRPr="00F80D9F">
        <w:rPr>
          <w:rFonts w:ascii="Times New Roman" w:hAnsi="Times New Roman"/>
          <w:sz w:val="24"/>
          <w:szCs w:val="24"/>
        </w:rPr>
        <w:t xml:space="preserve">Zgodnie z art. 15 ust. 1 pkt 2 ustawy o planowaniu i zagospodarowaniu przestrzennym stwierdza się, że potrzeba opracowania niniejszego planu miejscowego </w:t>
      </w:r>
      <w:r w:rsidR="000372BC">
        <w:rPr>
          <w:rFonts w:ascii="Times New Roman" w:hAnsi="Times New Roman"/>
          <w:sz w:val="24"/>
          <w:szCs w:val="24"/>
        </w:rPr>
        <w:t xml:space="preserve">wynika z wieloletniego programu uchwalania planów miejscowych i jest zgodna z wynikami analizy. </w:t>
      </w:r>
    </w:p>
    <w:p w14:paraId="3FDEED74" w14:textId="77777777" w:rsidR="009D006D" w:rsidRPr="009D006D" w:rsidRDefault="009D006D" w:rsidP="00AE004A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485846" w14:textId="77777777" w:rsidR="009D006D" w:rsidRPr="009D006D" w:rsidRDefault="009D006D" w:rsidP="00CF3E3D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006F6D2B" w14:textId="77777777" w:rsidR="009D006D" w:rsidRPr="009D006D" w:rsidRDefault="009D006D" w:rsidP="00CF3E3D">
      <w:pPr>
        <w:numPr>
          <w:ilvl w:val="0"/>
          <w:numId w:val="52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Rysunek planu sporządzony został na mapie w skali 1:1000, pochodzącej z państwowego zasobu geodezyjnego i kartograficznego, zgodnie z §5 Rozporządzenia Ministra Infrastruktury z dnia 26 sierpnia 2003 r. w sprawie zakresu miejscowego planu zagospodarowania przestrzennego (Dz. U. Nr 164, poz. 1587).</w:t>
      </w:r>
    </w:p>
    <w:p w14:paraId="4DBBC823" w14:textId="723AFE33" w:rsidR="009D006D" w:rsidRPr="009D006D" w:rsidRDefault="009D006D" w:rsidP="00CF3E3D">
      <w:pPr>
        <w:numPr>
          <w:ilvl w:val="0"/>
          <w:numId w:val="52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Do uchwały uchwalającej </w:t>
      </w:r>
      <w:r w:rsidR="005457DF">
        <w:rPr>
          <w:rFonts w:ascii="Times New Roman" w:hAnsi="Times New Roman" w:cs="Times New Roman"/>
          <w:sz w:val="24"/>
          <w:szCs w:val="24"/>
        </w:rPr>
        <w:t>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zagospodarowania przestrzennego załącza się następujące załączniki:</w:t>
      </w:r>
    </w:p>
    <w:p w14:paraId="37F9C56D" w14:textId="77777777" w:rsidR="005457DF" w:rsidRPr="005457DF" w:rsidRDefault="005457DF" w:rsidP="00CF3E3D">
      <w:pPr>
        <w:pStyle w:val="Akapitzlist"/>
        <w:numPr>
          <w:ilvl w:val="2"/>
          <w:numId w:val="5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rysunek planu w skali 1:1000, będący graficzną częścią ustaleń planu, stanowiący załącznik nr 1 do uchwały, </w:t>
      </w:r>
    </w:p>
    <w:p w14:paraId="64D4EDA0" w14:textId="4FD4A14C" w:rsidR="00303425" w:rsidRPr="00DE3559" w:rsidRDefault="00303425" w:rsidP="00CF3E3D">
      <w:pPr>
        <w:pStyle w:val="Akapitzlist"/>
        <w:numPr>
          <w:ilvl w:val="2"/>
          <w:numId w:val="5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przestrzenne – stanowiące załącznik nr </w:t>
      </w:r>
      <w:r w:rsidR="00EA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A0417A" w14:textId="57057A34" w:rsidR="00333FC3" w:rsidRPr="00DE3559" w:rsidRDefault="009D006D" w:rsidP="00DE355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Przedłożony do uchwalenia miejscowy plan zagospodarowania przestrzennego</w:t>
      </w:r>
      <w:r w:rsidR="008302A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D006D">
        <w:rPr>
          <w:rFonts w:ascii="Times New Roman" w:hAnsi="Times New Roman" w:cs="Times New Roman"/>
          <w:sz w:val="24"/>
          <w:szCs w:val="24"/>
        </w:rPr>
        <w:t xml:space="preserve"> nie narusza przepisów odrębnych i nie pozostaje w sprzeczności z interesem publicznym oraz uwzględnia wymogi ochrony środowiska, zatem tworzy podstawę do realizacji celów</w:t>
      </w:r>
      <w:r w:rsidR="00DE3559">
        <w:rPr>
          <w:rFonts w:ascii="Times New Roman" w:hAnsi="Times New Roman" w:cs="Times New Roman"/>
          <w:sz w:val="24"/>
          <w:szCs w:val="24"/>
        </w:rPr>
        <w:t>, o których mowa w uzasadnieniu</w:t>
      </w:r>
    </w:p>
    <w:sectPr w:rsidR="00333FC3" w:rsidRPr="00DE3559" w:rsidSect="00AA6E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036D" w14:textId="77777777" w:rsidR="004C35AD" w:rsidRDefault="004C35AD" w:rsidP="00077B2B">
      <w:pPr>
        <w:spacing w:after="0" w:line="240" w:lineRule="auto"/>
      </w:pPr>
      <w:r>
        <w:separator/>
      </w:r>
    </w:p>
  </w:endnote>
  <w:endnote w:type="continuationSeparator" w:id="0">
    <w:p w14:paraId="5B81D052" w14:textId="77777777" w:rsidR="004C35AD" w:rsidRDefault="004C35AD" w:rsidP="000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010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025BBD" w14:textId="77777777" w:rsidR="00671FD9" w:rsidRDefault="00671F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D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D8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63D27" w14:textId="77777777" w:rsidR="00671FD9" w:rsidRDefault="00671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622A" w14:textId="77777777" w:rsidR="004C35AD" w:rsidRDefault="004C35AD" w:rsidP="00077B2B">
      <w:pPr>
        <w:spacing w:after="0" w:line="240" w:lineRule="auto"/>
      </w:pPr>
      <w:r>
        <w:separator/>
      </w:r>
    </w:p>
  </w:footnote>
  <w:footnote w:type="continuationSeparator" w:id="0">
    <w:p w14:paraId="6ACF09A6" w14:textId="77777777" w:rsidR="004C35AD" w:rsidRDefault="004C35AD" w:rsidP="0007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73009CC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29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29E0D50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47F1ECE"/>
    <w:multiLevelType w:val="hybridMultilevel"/>
    <w:tmpl w:val="72209BCE"/>
    <w:lvl w:ilvl="0" w:tplc="41A00D14">
      <w:start w:val="1"/>
      <w:numFmt w:val="decimal"/>
      <w:lvlText w:val="%1)"/>
      <w:lvlJc w:val="left"/>
      <w:pPr>
        <w:ind w:left="10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04893B1A"/>
    <w:multiLevelType w:val="hybridMultilevel"/>
    <w:tmpl w:val="029ED85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A4955"/>
    <w:multiLevelType w:val="multilevel"/>
    <w:tmpl w:val="D4844BA0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 w15:restartNumberingAfterBreak="0">
    <w:nsid w:val="08525EBB"/>
    <w:multiLevelType w:val="hybridMultilevel"/>
    <w:tmpl w:val="FF669604"/>
    <w:lvl w:ilvl="0" w:tplc="448C02C8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E1765"/>
    <w:multiLevelType w:val="hybridMultilevel"/>
    <w:tmpl w:val="688094FC"/>
    <w:lvl w:ilvl="0" w:tplc="2A08D3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CE1"/>
    <w:multiLevelType w:val="hybridMultilevel"/>
    <w:tmpl w:val="C22803B4"/>
    <w:lvl w:ilvl="0" w:tplc="248EC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1" w:tplc="9744A3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6477A"/>
    <w:multiLevelType w:val="hybridMultilevel"/>
    <w:tmpl w:val="A260DB2E"/>
    <w:lvl w:ilvl="0" w:tplc="41A00D1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0750F8C"/>
    <w:multiLevelType w:val="hybridMultilevel"/>
    <w:tmpl w:val="020274A8"/>
    <w:lvl w:ilvl="0" w:tplc="808C09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94691"/>
    <w:multiLevelType w:val="hybridMultilevel"/>
    <w:tmpl w:val="50424912"/>
    <w:lvl w:ilvl="0" w:tplc="B1F82CC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A00D1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C0C54"/>
    <w:multiLevelType w:val="hybridMultilevel"/>
    <w:tmpl w:val="384C46E6"/>
    <w:lvl w:ilvl="0" w:tplc="C92043DC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F75AD812" w:tentative="1">
      <w:start w:val="1"/>
      <w:numFmt w:val="lowerLetter"/>
      <w:lvlText w:val="%2."/>
      <w:lvlJc w:val="left"/>
      <w:pPr>
        <w:ind w:left="1070" w:hanging="360"/>
      </w:pPr>
    </w:lvl>
    <w:lvl w:ilvl="2" w:tplc="39D0506E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140E0E84"/>
    <w:multiLevelType w:val="hybridMultilevel"/>
    <w:tmpl w:val="FD24E994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14F70F34"/>
    <w:multiLevelType w:val="hybridMultilevel"/>
    <w:tmpl w:val="1780C832"/>
    <w:lvl w:ilvl="0" w:tplc="04150017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7E200D4"/>
    <w:multiLevelType w:val="hybridMultilevel"/>
    <w:tmpl w:val="C22803B4"/>
    <w:lvl w:ilvl="0" w:tplc="248EC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1" w:tplc="9744A3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211B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8" w15:restartNumberingAfterBreak="0">
    <w:nsid w:val="1A2A045A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C051037"/>
    <w:multiLevelType w:val="hybridMultilevel"/>
    <w:tmpl w:val="A6849B28"/>
    <w:lvl w:ilvl="0" w:tplc="312E27EE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940E1"/>
    <w:multiLevelType w:val="hybridMultilevel"/>
    <w:tmpl w:val="84FC5750"/>
    <w:lvl w:ilvl="0" w:tplc="FD149FB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61CA1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1D8A7B1C"/>
    <w:multiLevelType w:val="hybridMultilevel"/>
    <w:tmpl w:val="6B089730"/>
    <w:name w:val="WW8Num34222"/>
    <w:lvl w:ilvl="0" w:tplc="4C165AB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03F1E"/>
    <w:multiLevelType w:val="multilevel"/>
    <w:tmpl w:val="602AA346"/>
    <w:lvl w:ilvl="0">
      <w:start w:val="1"/>
      <w:numFmt w:val="lowerLetter"/>
      <w:lvlText w:val="%1)"/>
      <w:lvlJc w:val="left"/>
      <w:pPr>
        <w:tabs>
          <w:tab w:val="num" w:pos="1362"/>
        </w:tabs>
        <w:ind w:left="1362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0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 w15:restartNumberingAfterBreak="0">
    <w:nsid w:val="1E5013B7"/>
    <w:multiLevelType w:val="hybridMultilevel"/>
    <w:tmpl w:val="31A60662"/>
    <w:lvl w:ilvl="0" w:tplc="5D0AE4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76FA9"/>
    <w:multiLevelType w:val="hybridMultilevel"/>
    <w:tmpl w:val="043CC1D6"/>
    <w:lvl w:ilvl="0" w:tplc="C1E2B10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2F752C"/>
    <w:multiLevelType w:val="hybridMultilevel"/>
    <w:tmpl w:val="540A80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20366A2C"/>
    <w:multiLevelType w:val="hybridMultilevel"/>
    <w:tmpl w:val="76286AA4"/>
    <w:name w:val="WW8Num10125"/>
    <w:lvl w:ilvl="0" w:tplc="FF646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613E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950926"/>
    <w:multiLevelType w:val="hybridMultilevel"/>
    <w:tmpl w:val="3DDC6D86"/>
    <w:lvl w:ilvl="0" w:tplc="85EC4C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6814B05"/>
    <w:multiLevelType w:val="hybridMultilevel"/>
    <w:tmpl w:val="65F033A4"/>
    <w:lvl w:ilvl="0" w:tplc="04150019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97418B"/>
    <w:multiLevelType w:val="hybridMultilevel"/>
    <w:tmpl w:val="0596B046"/>
    <w:lvl w:ilvl="0" w:tplc="41920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CB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C57999"/>
    <w:multiLevelType w:val="hybridMultilevel"/>
    <w:tmpl w:val="434632A6"/>
    <w:lvl w:ilvl="0" w:tplc="F088478E">
      <w:start w:val="2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387" w:hanging="360"/>
      </w:pPr>
    </w:lvl>
    <w:lvl w:ilvl="2" w:tplc="0415001B">
      <w:start w:val="1"/>
      <w:numFmt w:val="lowerRoman"/>
      <w:lvlText w:val="%3."/>
      <w:lvlJc w:val="right"/>
      <w:pPr>
        <w:ind w:left="-1667" w:hanging="180"/>
      </w:pPr>
    </w:lvl>
    <w:lvl w:ilvl="3" w:tplc="0415000F">
      <w:start w:val="1"/>
      <w:numFmt w:val="decimal"/>
      <w:lvlText w:val="%4)"/>
      <w:lvlJc w:val="left"/>
      <w:pPr>
        <w:ind w:left="-947" w:hanging="360"/>
      </w:pPr>
    </w:lvl>
    <w:lvl w:ilvl="4" w:tplc="04150019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32" w15:restartNumberingAfterBreak="0">
    <w:nsid w:val="32900B10"/>
    <w:multiLevelType w:val="hybridMultilevel"/>
    <w:tmpl w:val="B4BADCC6"/>
    <w:lvl w:ilvl="0" w:tplc="49E8A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A0568B"/>
    <w:multiLevelType w:val="hybridMultilevel"/>
    <w:tmpl w:val="73D65CE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30D2C79"/>
    <w:multiLevelType w:val="multilevel"/>
    <w:tmpl w:val="28500E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A2592"/>
    <w:multiLevelType w:val="hybridMultilevel"/>
    <w:tmpl w:val="14C897EC"/>
    <w:lvl w:ilvl="0" w:tplc="D0CCAAE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1E67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5F7DF3"/>
    <w:multiLevelType w:val="hybridMultilevel"/>
    <w:tmpl w:val="DDD6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6F7265"/>
    <w:multiLevelType w:val="hybridMultilevel"/>
    <w:tmpl w:val="9D7ACE96"/>
    <w:lvl w:ilvl="0" w:tplc="809694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D2164A"/>
    <w:multiLevelType w:val="hybridMultilevel"/>
    <w:tmpl w:val="A05EA57C"/>
    <w:lvl w:ilvl="0" w:tplc="3662DFA0">
      <w:start w:val="3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C0E72"/>
    <w:multiLevelType w:val="hybridMultilevel"/>
    <w:tmpl w:val="9D707874"/>
    <w:lvl w:ilvl="0" w:tplc="7EF4BFB8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C420E"/>
    <w:multiLevelType w:val="hybridMultilevel"/>
    <w:tmpl w:val="8C7297CA"/>
    <w:lvl w:ilvl="0" w:tplc="0BD2B1A4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371AAC"/>
    <w:multiLevelType w:val="multilevel"/>
    <w:tmpl w:val="B642A4C8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2" w15:restartNumberingAfterBreak="0">
    <w:nsid w:val="49377D2A"/>
    <w:multiLevelType w:val="hybridMultilevel"/>
    <w:tmpl w:val="47FC0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7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8771A8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4E7363ED"/>
    <w:multiLevelType w:val="hybridMultilevel"/>
    <w:tmpl w:val="AF46A69C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943D30"/>
    <w:multiLevelType w:val="singleLevel"/>
    <w:tmpl w:val="0580445A"/>
    <w:lvl w:ilvl="0">
      <w:start w:val="2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strike w:val="0"/>
        <w:color w:val="auto"/>
      </w:rPr>
    </w:lvl>
  </w:abstractNum>
  <w:abstractNum w:abstractNumId="46" w15:restartNumberingAfterBreak="0">
    <w:nsid w:val="53687D46"/>
    <w:multiLevelType w:val="hybridMultilevel"/>
    <w:tmpl w:val="84CE6AE2"/>
    <w:lvl w:ilvl="0" w:tplc="A5C27D5C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66904"/>
    <w:multiLevelType w:val="multilevel"/>
    <w:tmpl w:val="7034EE28"/>
    <w:lvl w:ilvl="0">
      <w:start w:val="3"/>
      <w:numFmt w:val="decimal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1"/>
        </w:tabs>
        <w:ind w:left="708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711"/>
        </w:tabs>
        <w:ind w:left="708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748"/>
        </w:tabs>
        <w:ind w:left="748" w:hanging="397"/>
      </w:pPr>
      <w:rPr>
        <w:rFonts w:hint="default"/>
      </w:rPr>
    </w:lvl>
  </w:abstractNum>
  <w:abstractNum w:abstractNumId="48" w15:restartNumberingAfterBreak="0">
    <w:nsid w:val="54F912C0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57477CA9"/>
    <w:multiLevelType w:val="multilevel"/>
    <w:tmpl w:val="94167F16"/>
    <w:lvl w:ilvl="0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4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0" w15:restartNumberingAfterBreak="0">
    <w:nsid w:val="58BE4032"/>
    <w:multiLevelType w:val="hybridMultilevel"/>
    <w:tmpl w:val="13669DD8"/>
    <w:lvl w:ilvl="0" w:tplc="FFFFFFFF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04150011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1" w15:restartNumberingAfterBreak="0">
    <w:nsid w:val="5BE11C49"/>
    <w:multiLevelType w:val="hybridMultilevel"/>
    <w:tmpl w:val="A080F590"/>
    <w:name w:val="WW8Num3422"/>
    <w:lvl w:ilvl="0" w:tplc="B69C0464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557F6A"/>
    <w:multiLevelType w:val="hybridMultilevel"/>
    <w:tmpl w:val="7F626DB6"/>
    <w:lvl w:ilvl="0" w:tplc="0F50EA1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 w15:restartNumberingAfterBreak="0">
    <w:nsid w:val="5D571F63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DD20A23"/>
    <w:multiLevelType w:val="hybridMultilevel"/>
    <w:tmpl w:val="0B229876"/>
    <w:lvl w:ilvl="0" w:tplc="9E629676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756089"/>
    <w:multiLevelType w:val="hybridMultilevel"/>
    <w:tmpl w:val="C82856AE"/>
    <w:lvl w:ilvl="0" w:tplc="62A0EB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62F108D8"/>
    <w:multiLevelType w:val="hybridMultilevel"/>
    <w:tmpl w:val="0B229876"/>
    <w:lvl w:ilvl="0" w:tplc="9E629676">
      <w:start w:val="2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4124674"/>
    <w:multiLevelType w:val="hybridMultilevel"/>
    <w:tmpl w:val="38220236"/>
    <w:lvl w:ilvl="0" w:tplc="A2008850">
      <w:start w:val="3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614DF"/>
    <w:multiLevelType w:val="multilevel"/>
    <w:tmpl w:val="13EA729A"/>
    <w:lvl w:ilvl="0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9" w15:restartNumberingAfterBreak="0">
    <w:nsid w:val="694418E2"/>
    <w:multiLevelType w:val="hybridMultilevel"/>
    <w:tmpl w:val="F6A2378E"/>
    <w:lvl w:ilvl="0" w:tplc="04150011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D286659"/>
    <w:multiLevelType w:val="hybridMultilevel"/>
    <w:tmpl w:val="7B2A940C"/>
    <w:name w:val="WW8Num92"/>
    <w:lvl w:ilvl="0" w:tplc="FD622AF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DD60100"/>
    <w:multiLevelType w:val="hybridMultilevel"/>
    <w:tmpl w:val="D3389EEE"/>
    <w:lvl w:ilvl="0" w:tplc="FFFFFFFF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6F4157E8"/>
    <w:multiLevelType w:val="multilevel"/>
    <w:tmpl w:val="1ED672E2"/>
    <w:styleLink w:val="WWNum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3F7129A"/>
    <w:multiLevelType w:val="hybridMultilevel"/>
    <w:tmpl w:val="CFC66484"/>
    <w:lvl w:ilvl="0" w:tplc="A6E88F8C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78720A45"/>
    <w:multiLevelType w:val="hybridMultilevel"/>
    <w:tmpl w:val="27F2EE8A"/>
    <w:lvl w:ilvl="0" w:tplc="A7A64052">
      <w:start w:val="1"/>
      <w:numFmt w:val="lowerLetter"/>
      <w:lvlText w:val="%1)"/>
      <w:lvlJc w:val="left"/>
      <w:pPr>
        <w:ind w:left="16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21" w:hanging="360"/>
      </w:p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65" w15:restartNumberingAfterBreak="0">
    <w:nsid w:val="78F23422"/>
    <w:multiLevelType w:val="hybridMultilevel"/>
    <w:tmpl w:val="786E9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0A5118"/>
    <w:multiLevelType w:val="hybridMultilevel"/>
    <w:tmpl w:val="99C20EE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7" w15:restartNumberingAfterBreak="0">
    <w:nsid w:val="7914427E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7A295440"/>
    <w:multiLevelType w:val="multilevel"/>
    <w:tmpl w:val="042A0B74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7AC072B1"/>
    <w:multiLevelType w:val="multilevel"/>
    <w:tmpl w:val="8CDA27D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AEB608B"/>
    <w:multiLevelType w:val="hybridMultilevel"/>
    <w:tmpl w:val="F06C10B4"/>
    <w:lvl w:ilvl="0" w:tplc="37505EF2">
      <w:start w:val="3"/>
      <w:numFmt w:val="decimal"/>
      <w:lvlText w:val="%1."/>
      <w:lvlJc w:val="left"/>
      <w:pPr>
        <w:tabs>
          <w:tab w:val="num" w:pos="4613"/>
        </w:tabs>
        <w:ind w:left="461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6D4ECD"/>
    <w:multiLevelType w:val="hybridMultilevel"/>
    <w:tmpl w:val="941EE73E"/>
    <w:lvl w:ilvl="0" w:tplc="8AD0CD9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FACE387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2" w15:restartNumberingAfterBreak="0">
    <w:nsid w:val="7E247540"/>
    <w:multiLevelType w:val="multilevel"/>
    <w:tmpl w:val="3A94A7B2"/>
    <w:lvl w:ilvl="0">
      <w:start w:val="3"/>
      <w:numFmt w:val="decimal"/>
      <w:lvlText w:val="%1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70"/>
        </w:tabs>
        <w:ind w:left="56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7"/>
        </w:tabs>
        <w:ind w:left="136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367"/>
        </w:tabs>
        <w:ind w:left="136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70"/>
        </w:tabs>
        <w:ind w:left="56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607"/>
        </w:tabs>
        <w:ind w:left="607" w:hanging="397"/>
      </w:pPr>
      <w:rPr>
        <w:rFonts w:hint="default"/>
      </w:rPr>
    </w:lvl>
  </w:abstractNum>
  <w:abstractNum w:abstractNumId="73" w15:restartNumberingAfterBreak="0">
    <w:nsid w:val="7F3E441D"/>
    <w:multiLevelType w:val="hybridMultilevel"/>
    <w:tmpl w:val="1D72014A"/>
    <w:lvl w:ilvl="0" w:tplc="1AA0BB72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2" w:tplc="0415001B">
      <w:start w:val="2"/>
      <w:numFmt w:val="decimal"/>
      <w:lvlText w:val="%3)"/>
      <w:lvlJc w:val="left"/>
      <w:pPr>
        <w:tabs>
          <w:tab w:val="num" w:pos="726"/>
        </w:tabs>
        <w:ind w:left="726" w:hanging="369"/>
      </w:pPr>
    </w:lvl>
    <w:lvl w:ilvl="3" w:tplc="E90E71FC">
      <w:start w:val="1"/>
      <w:numFmt w:val="lowerLetter"/>
      <w:lvlText w:val="%4)"/>
      <w:lvlJc w:val="left"/>
      <w:pPr>
        <w:tabs>
          <w:tab w:val="num" w:pos="1566"/>
        </w:tabs>
        <w:ind w:left="1566" w:hanging="431"/>
      </w:pPr>
      <w:rPr>
        <w:strike w:val="0"/>
        <w:color w:val="auto"/>
      </w:rPr>
    </w:lvl>
    <w:lvl w:ilvl="4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5" w:tplc="0415001B">
      <w:start w:val="3"/>
      <w:numFmt w:val="decimal"/>
      <w:lvlText w:val="%6)"/>
      <w:lvlJc w:val="left"/>
      <w:pPr>
        <w:tabs>
          <w:tab w:val="num" w:pos="726"/>
        </w:tabs>
        <w:ind w:left="726" w:hanging="369"/>
      </w:pPr>
    </w:lvl>
    <w:lvl w:ilvl="6" w:tplc="0415000F">
      <w:start w:val="1"/>
      <w:numFmt w:val="lowerLetter"/>
      <w:lvlText w:val="%7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7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8" w:tplc="0415001B">
      <w:start w:val="4"/>
      <w:numFmt w:val="decimal"/>
      <w:lvlText w:val="%9)"/>
      <w:lvlJc w:val="left"/>
      <w:pPr>
        <w:tabs>
          <w:tab w:val="num" w:pos="726"/>
        </w:tabs>
        <w:ind w:left="726" w:hanging="369"/>
      </w:pPr>
      <w:rPr>
        <w:color w:val="auto"/>
      </w:rPr>
    </w:lvl>
  </w:abstractNum>
  <w:abstractNum w:abstractNumId="74" w15:restartNumberingAfterBreak="0">
    <w:nsid w:val="7FBD385F"/>
    <w:multiLevelType w:val="singleLevel"/>
    <w:tmpl w:val="FD622AF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9"/>
  </w:num>
  <w:num w:numId="4">
    <w:abstractNumId w:val="6"/>
  </w:num>
  <w:num w:numId="5">
    <w:abstractNumId w:val="73"/>
  </w:num>
  <w:num w:numId="6">
    <w:abstractNumId w:val="58"/>
  </w:num>
  <w:num w:numId="7">
    <w:abstractNumId w:val="45"/>
  </w:num>
  <w:num w:numId="8">
    <w:abstractNumId w:val="11"/>
  </w:num>
  <w:num w:numId="9">
    <w:abstractNumId w:val="34"/>
  </w:num>
  <w:num w:numId="10">
    <w:abstractNumId w:val="33"/>
  </w:num>
  <w:num w:numId="11">
    <w:abstractNumId w:val="55"/>
  </w:num>
  <w:num w:numId="12">
    <w:abstractNumId w:val="74"/>
  </w:num>
  <w:num w:numId="13">
    <w:abstractNumId w:val="27"/>
  </w:num>
  <w:num w:numId="14">
    <w:abstractNumId w:val="15"/>
  </w:num>
  <w:num w:numId="15">
    <w:abstractNumId w:val="8"/>
  </w:num>
  <w:num w:numId="16">
    <w:abstractNumId w:val="50"/>
  </w:num>
  <w:num w:numId="17">
    <w:abstractNumId w:val="29"/>
  </w:num>
  <w:num w:numId="18">
    <w:abstractNumId w:val="14"/>
  </w:num>
  <w:num w:numId="19">
    <w:abstractNumId w:val="51"/>
  </w:num>
  <w:num w:numId="20">
    <w:abstractNumId w:val="61"/>
  </w:num>
  <w:num w:numId="21">
    <w:abstractNumId w:val="59"/>
  </w:num>
  <w:num w:numId="22">
    <w:abstractNumId w:val="35"/>
  </w:num>
  <w:num w:numId="23">
    <w:abstractNumId w:val="5"/>
  </w:num>
  <w:num w:numId="24">
    <w:abstractNumId w:val="64"/>
  </w:num>
  <w:num w:numId="25">
    <w:abstractNumId w:val="37"/>
  </w:num>
  <w:num w:numId="26">
    <w:abstractNumId w:val="46"/>
  </w:num>
  <w:num w:numId="27">
    <w:abstractNumId w:val="69"/>
  </w:num>
  <w:num w:numId="28">
    <w:abstractNumId w:val="71"/>
  </w:num>
  <w:num w:numId="29">
    <w:abstractNumId w:val="48"/>
  </w:num>
  <w:num w:numId="30">
    <w:abstractNumId w:val="13"/>
  </w:num>
  <w:num w:numId="31">
    <w:abstractNumId w:val="70"/>
  </w:num>
  <w:num w:numId="32">
    <w:abstractNumId w:val="7"/>
  </w:num>
  <w:num w:numId="33">
    <w:abstractNumId w:val="17"/>
  </w:num>
  <w:num w:numId="34">
    <w:abstractNumId w:val="60"/>
  </w:num>
  <w:num w:numId="35">
    <w:abstractNumId w:val="44"/>
  </w:num>
  <w:num w:numId="36">
    <w:abstractNumId w:val="41"/>
  </w:num>
  <w:num w:numId="37">
    <w:abstractNumId w:val="31"/>
  </w:num>
  <w:num w:numId="38">
    <w:abstractNumId w:val="43"/>
  </w:num>
  <w:num w:numId="39">
    <w:abstractNumId w:val="18"/>
  </w:num>
  <w:num w:numId="40">
    <w:abstractNumId w:val="68"/>
  </w:num>
  <w:num w:numId="41">
    <w:abstractNumId w:val="4"/>
  </w:num>
  <w:num w:numId="42">
    <w:abstractNumId w:val="25"/>
  </w:num>
  <w:num w:numId="43">
    <w:abstractNumId w:val="16"/>
  </w:num>
  <w:num w:numId="44">
    <w:abstractNumId w:val="57"/>
  </w:num>
  <w:num w:numId="45">
    <w:abstractNumId w:val="52"/>
  </w:num>
  <w:num w:numId="46">
    <w:abstractNumId w:val="53"/>
  </w:num>
  <w:num w:numId="47">
    <w:abstractNumId w:val="3"/>
  </w:num>
  <w:num w:numId="48">
    <w:abstractNumId w:val="12"/>
  </w:num>
  <w:num w:numId="49">
    <w:abstractNumId w:val="2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62"/>
  </w:num>
  <w:num w:numId="54">
    <w:abstractNumId w:val="65"/>
  </w:num>
  <w:num w:numId="55">
    <w:abstractNumId w:val="36"/>
  </w:num>
  <w:num w:numId="56">
    <w:abstractNumId w:val="20"/>
  </w:num>
  <w:num w:numId="57">
    <w:abstractNumId w:val="24"/>
  </w:num>
  <w:num w:numId="58">
    <w:abstractNumId w:val="19"/>
  </w:num>
  <w:num w:numId="59">
    <w:abstractNumId w:val="9"/>
  </w:num>
  <w:num w:numId="60">
    <w:abstractNumId w:val="54"/>
  </w:num>
  <w:num w:numId="61">
    <w:abstractNumId w:val="39"/>
  </w:num>
  <w:num w:numId="62">
    <w:abstractNumId w:val="40"/>
  </w:num>
  <w:num w:numId="63">
    <w:abstractNumId w:val="38"/>
  </w:num>
  <w:num w:numId="64">
    <w:abstractNumId w:val="21"/>
  </w:num>
  <w:num w:numId="65">
    <w:abstractNumId w:val="67"/>
  </w:num>
  <w:num w:numId="66">
    <w:abstractNumId w:val="66"/>
  </w:num>
  <w:num w:numId="67">
    <w:abstractNumId w:val="72"/>
  </w:num>
  <w:num w:numId="68">
    <w:abstractNumId w:val="47"/>
  </w:num>
  <w:num w:numId="69">
    <w:abstractNumId w:val="23"/>
  </w:num>
  <w:num w:numId="70">
    <w:abstractNumId w:val="28"/>
  </w:num>
  <w:num w:numId="71">
    <w:abstractNumId w:val="22"/>
  </w:num>
  <w:num w:numId="72">
    <w:abstractNumId w:val="63"/>
  </w:num>
  <w:num w:numId="73">
    <w:abstractNumId w:val="10"/>
  </w:num>
  <w:num w:numId="74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D531B8E-91D4-4B6D-BDCE-4FBACD2D2845}"/>
  </w:docVars>
  <w:rsids>
    <w:rsidRoot w:val="0074454A"/>
    <w:rsid w:val="0000618E"/>
    <w:rsid w:val="00010BBE"/>
    <w:rsid w:val="00013D5C"/>
    <w:rsid w:val="00016925"/>
    <w:rsid w:val="0003411D"/>
    <w:rsid w:val="000372BC"/>
    <w:rsid w:val="00040F9D"/>
    <w:rsid w:val="00043AEC"/>
    <w:rsid w:val="000706B3"/>
    <w:rsid w:val="0007520D"/>
    <w:rsid w:val="00077B2B"/>
    <w:rsid w:val="000833CF"/>
    <w:rsid w:val="00085D84"/>
    <w:rsid w:val="00090990"/>
    <w:rsid w:val="0009132A"/>
    <w:rsid w:val="0009194A"/>
    <w:rsid w:val="00094D56"/>
    <w:rsid w:val="000960A2"/>
    <w:rsid w:val="000A53C1"/>
    <w:rsid w:val="000B2284"/>
    <w:rsid w:val="000C7D4C"/>
    <w:rsid w:val="000D1F3B"/>
    <w:rsid w:val="000E38C1"/>
    <w:rsid w:val="001109FD"/>
    <w:rsid w:val="00112DD9"/>
    <w:rsid w:val="00120440"/>
    <w:rsid w:val="00120F59"/>
    <w:rsid w:val="00124E5D"/>
    <w:rsid w:val="0013236A"/>
    <w:rsid w:val="001567C4"/>
    <w:rsid w:val="00160C35"/>
    <w:rsid w:val="0019506A"/>
    <w:rsid w:val="001A04E6"/>
    <w:rsid w:val="001A6541"/>
    <w:rsid w:val="001B4898"/>
    <w:rsid w:val="001B6DBF"/>
    <w:rsid w:val="001F13B7"/>
    <w:rsid w:val="00215E3B"/>
    <w:rsid w:val="0022754A"/>
    <w:rsid w:val="00247961"/>
    <w:rsid w:val="00271348"/>
    <w:rsid w:val="00292800"/>
    <w:rsid w:val="002A707A"/>
    <w:rsid w:val="002B5728"/>
    <w:rsid w:val="002D59E6"/>
    <w:rsid w:val="002F6B76"/>
    <w:rsid w:val="00303425"/>
    <w:rsid w:val="00314E26"/>
    <w:rsid w:val="003151F6"/>
    <w:rsid w:val="00316A1C"/>
    <w:rsid w:val="00333FC3"/>
    <w:rsid w:val="00376AFA"/>
    <w:rsid w:val="00381168"/>
    <w:rsid w:val="0039135A"/>
    <w:rsid w:val="003A5910"/>
    <w:rsid w:val="003B4BB0"/>
    <w:rsid w:val="003F2D61"/>
    <w:rsid w:val="003F37F6"/>
    <w:rsid w:val="003F3F25"/>
    <w:rsid w:val="004135D7"/>
    <w:rsid w:val="00425B03"/>
    <w:rsid w:val="00426A11"/>
    <w:rsid w:val="00455FBD"/>
    <w:rsid w:val="00456166"/>
    <w:rsid w:val="00457E2C"/>
    <w:rsid w:val="00484A9C"/>
    <w:rsid w:val="004872A2"/>
    <w:rsid w:val="00487534"/>
    <w:rsid w:val="004B7347"/>
    <w:rsid w:val="004C35AD"/>
    <w:rsid w:val="004D2ED3"/>
    <w:rsid w:val="004E3807"/>
    <w:rsid w:val="004F3A90"/>
    <w:rsid w:val="00501AFC"/>
    <w:rsid w:val="0050410A"/>
    <w:rsid w:val="0050632D"/>
    <w:rsid w:val="00512E3B"/>
    <w:rsid w:val="005457DF"/>
    <w:rsid w:val="0054791D"/>
    <w:rsid w:val="00560958"/>
    <w:rsid w:val="0056680E"/>
    <w:rsid w:val="00586C88"/>
    <w:rsid w:val="005A2756"/>
    <w:rsid w:val="005A6AB8"/>
    <w:rsid w:val="005B0F25"/>
    <w:rsid w:val="005B1877"/>
    <w:rsid w:val="005C0F25"/>
    <w:rsid w:val="005C3EB1"/>
    <w:rsid w:val="005C692F"/>
    <w:rsid w:val="005D2E2C"/>
    <w:rsid w:val="005F3BA5"/>
    <w:rsid w:val="005F4DD3"/>
    <w:rsid w:val="00630C15"/>
    <w:rsid w:val="00670FD0"/>
    <w:rsid w:val="00671FD9"/>
    <w:rsid w:val="0067684A"/>
    <w:rsid w:val="00682774"/>
    <w:rsid w:val="00696213"/>
    <w:rsid w:val="006A5A34"/>
    <w:rsid w:val="006A6F57"/>
    <w:rsid w:val="006B021D"/>
    <w:rsid w:val="006B27A5"/>
    <w:rsid w:val="006C6076"/>
    <w:rsid w:val="006D0D5C"/>
    <w:rsid w:val="006D4B1A"/>
    <w:rsid w:val="00711E35"/>
    <w:rsid w:val="00712221"/>
    <w:rsid w:val="00715D8F"/>
    <w:rsid w:val="0071741D"/>
    <w:rsid w:val="007230F9"/>
    <w:rsid w:val="007300A9"/>
    <w:rsid w:val="007358E1"/>
    <w:rsid w:val="0074454A"/>
    <w:rsid w:val="00753B08"/>
    <w:rsid w:val="0075470F"/>
    <w:rsid w:val="0075523F"/>
    <w:rsid w:val="007871AF"/>
    <w:rsid w:val="0078740B"/>
    <w:rsid w:val="007913ED"/>
    <w:rsid w:val="00796682"/>
    <w:rsid w:val="007A411A"/>
    <w:rsid w:val="007B67C1"/>
    <w:rsid w:val="007F6D6B"/>
    <w:rsid w:val="00802B7A"/>
    <w:rsid w:val="008031EA"/>
    <w:rsid w:val="0081481D"/>
    <w:rsid w:val="008153B1"/>
    <w:rsid w:val="00824238"/>
    <w:rsid w:val="008302A5"/>
    <w:rsid w:val="00842432"/>
    <w:rsid w:val="00842433"/>
    <w:rsid w:val="008468A9"/>
    <w:rsid w:val="0085053F"/>
    <w:rsid w:val="00880AC2"/>
    <w:rsid w:val="00894ED9"/>
    <w:rsid w:val="008A552D"/>
    <w:rsid w:val="008B715F"/>
    <w:rsid w:val="008C06A1"/>
    <w:rsid w:val="008C2726"/>
    <w:rsid w:val="008C3F10"/>
    <w:rsid w:val="008C56A0"/>
    <w:rsid w:val="008C61DB"/>
    <w:rsid w:val="008D6EAE"/>
    <w:rsid w:val="008F3906"/>
    <w:rsid w:val="00903A5D"/>
    <w:rsid w:val="009109AC"/>
    <w:rsid w:val="00911A64"/>
    <w:rsid w:val="00917B8E"/>
    <w:rsid w:val="0093352B"/>
    <w:rsid w:val="009406C3"/>
    <w:rsid w:val="00962BCF"/>
    <w:rsid w:val="00965A26"/>
    <w:rsid w:val="00965E0A"/>
    <w:rsid w:val="009669C8"/>
    <w:rsid w:val="009868C4"/>
    <w:rsid w:val="009925C2"/>
    <w:rsid w:val="009B0DB2"/>
    <w:rsid w:val="009C5E4C"/>
    <w:rsid w:val="009D006D"/>
    <w:rsid w:val="009D0290"/>
    <w:rsid w:val="009D3A9C"/>
    <w:rsid w:val="009D7E6D"/>
    <w:rsid w:val="009E7DDB"/>
    <w:rsid w:val="00A10BC4"/>
    <w:rsid w:val="00A323D2"/>
    <w:rsid w:val="00A44ED0"/>
    <w:rsid w:val="00A46DBE"/>
    <w:rsid w:val="00A70C9C"/>
    <w:rsid w:val="00A97B34"/>
    <w:rsid w:val="00AA6EE7"/>
    <w:rsid w:val="00AD0101"/>
    <w:rsid w:val="00AD68A8"/>
    <w:rsid w:val="00AE004A"/>
    <w:rsid w:val="00AE6780"/>
    <w:rsid w:val="00AF6444"/>
    <w:rsid w:val="00B04712"/>
    <w:rsid w:val="00B06519"/>
    <w:rsid w:val="00B144D9"/>
    <w:rsid w:val="00B2397C"/>
    <w:rsid w:val="00B34C69"/>
    <w:rsid w:val="00B370FD"/>
    <w:rsid w:val="00B37F56"/>
    <w:rsid w:val="00B615D9"/>
    <w:rsid w:val="00B717A9"/>
    <w:rsid w:val="00B7647B"/>
    <w:rsid w:val="00B76499"/>
    <w:rsid w:val="00B81C75"/>
    <w:rsid w:val="00B92599"/>
    <w:rsid w:val="00B94BA1"/>
    <w:rsid w:val="00BB4D1C"/>
    <w:rsid w:val="00BB60A3"/>
    <w:rsid w:val="00BC7393"/>
    <w:rsid w:val="00BD02C9"/>
    <w:rsid w:val="00BE49F1"/>
    <w:rsid w:val="00BE7D26"/>
    <w:rsid w:val="00C12AFC"/>
    <w:rsid w:val="00C17ED9"/>
    <w:rsid w:val="00C26254"/>
    <w:rsid w:val="00C479BE"/>
    <w:rsid w:val="00C54427"/>
    <w:rsid w:val="00C611FD"/>
    <w:rsid w:val="00C656FA"/>
    <w:rsid w:val="00C7542B"/>
    <w:rsid w:val="00C90111"/>
    <w:rsid w:val="00CC4C9E"/>
    <w:rsid w:val="00CE599F"/>
    <w:rsid w:val="00CF16B9"/>
    <w:rsid w:val="00CF3E3D"/>
    <w:rsid w:val="00D00798"/>
    <w:rsid w:val="00D11E91"/>
    <w:rsid w:val="00D21596"/>
    <w:rsid w:val="00D329CC"/>
    <w:rsid w:val="00D332DB"/>
    <w:rsid w:val="00D40541"/>
    <w:rsid w:val="00D60094"/>
    <w:rsid w:val="00D624D5"/>
    <w:rsid w:val="00D64107"/>
    <w:rsid w:val="00D67EEF"/>
    <w:rsid w:val="00D7268A"/>
    <w:rsid w:val="00D77206"/>
    <w:rsid w:val="00D85294"/>
    <w:rsid w:val="00DB74E4"/>
    <w:rsid w:val="00DC3046"/>
    <w:rsid w:val="00DC3568"/>
    <w:rsid w:val="00DC4936"/>
    <w:rsid w:val="00DE3559"/>
    <w:rsid w:val="00DE6C4D"/>
    <w:rsid w:val="00DF3026"/>
    <w:rsid w:val="00DF777B"/>
    <w:rsid w:val="00E4423B"/>
    <w:rsid w:val="00E54483"/>
    <w:rsid w:val="00E54DD4"/>
    <w:rsid w:val="00E56645"/>
    <w:rsid w:val="00E65DD1"/>
    <w:rsid w:val="00E83112"/>
    <w:rsid w:val="00EA0A03"/>
    <w:rsid w:val="00EB4A40"/>
    <w:rsid w:val="00EB4ACD"/>
    <w:rsid w:val="00EB6EA4"/>
    <w:rsid w:val="00EE4CA5"/>
    <w:rsid w:val="00EE6EB9"/>
    <w:rsid w:val="00EF2819"/>
    <w:rsid w:val="00EF5F0B"/>
    <w:rsid w:val="00F05844"/>
    <w:rsid w:val="00F1463C"/>
    <w:rsid w:val="00F36E85"/>
    <w:rsid w:val="00F54F9E"/>
    <w:rsid w:val="00F6769D"/>
    <w:rsid w:val="00F72649"/>
    <w:rsid w:val="00F80D9F"/>
    <w:rsid w:val="00F83686"/>
    <w:rsid w:val="00F90EB5"/>
    <w:rsid w:val="00F92AC8"/>
    <w:rsid w:val="00F95983"/>
    <w:rsid w:val="00FC3DEC"/>
    <w:rsid w:val="00FD0648"/>
    <w:rsid w:val="00FD5FA0"/>
    <w:rsid w:val="00FE224F"/>
    <w:rsid w:val="00FF0499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ADE478"/>
  <w15:docId w15:val="{7165550D-048F-4891-B951-5EEAACB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4D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4D5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rsid w:val="00D624D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3112"/>
    <w:pPr>
      <w:ind w:left="720"/>
      <w:contextualSpacing/>
    </w:pPr>
  </w:style>
  <w:style w:type="paragraph" w:customStyle="1" w:styleId="Teksttreci">
    <w:name w:val="Tekst treści"/>
    <w:basedOn w:val="Normalny"/>
    <w:rsid w:val="00B7647B"/>
    <w:pPr>
      <w:shd w:val="clear" w:color="auto" w:fill="FFFFFF"/>
      <w:suppressAutoHyphens w:val="0"/>
      <w:spacing w:before="420" w:after="0" w:line="313" w:lineRule="exact"/>
      <w:ind w:hanging="700"/>
      <w:jc w:val="right"/>
    </w:pPr>
    <w:rPr>
      <w:rFonts w:ascii="Times New Roman" w:eastAsia="Arial Unicode MS" w:hAnsi="Times New Roman" w:cs="Times New Roman"/>
      <w:b/>
      <w:bCs/>
      <w:sz w:val="23"/>
      <w:szCs w:val="2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DD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DD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D9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12D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2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2B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0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006D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9D006D"/>
  </w:style>
  <w:style w:type="paragraph" w:styleId="Bezodstpw">
    <w:name w:val="No Spacing"/>
    <w:link w:val="BezodstpwZnak"/>
    <w:qFormat/>
    <w:rsid w:val="009D0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D006D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9D006D"/>
    <w:pPr>
      <w:spacing w:before="119" w:after="62" w:line="36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Num1">
    <w:name w:val="WWNum1"/>
    <w:basedOn w:val="Bezlisty"/>
    <w:rsid w:val="009D006D"/>
    <w:pPr>
      <w:numPr>
        <w:numId w:val="53"/>
      </w:numPr>
    </w:pPr>
  </w:style>
  <w:style w:type="character" w:customStyle="1" w:styleId="Teksttreci2Kursywa">
    <w:name w:val="Tekst treści (2) + Kursywa"/>
    <w:rsid w:val="009109A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1B8E-91D4-4B6D-BDCE-4FBACD2D28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5E0EA4-3E84-4E9F-9A6B-C43291EC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4570</Words>
  <Characters>27420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mrosegnal</dc:creator>
  <cp:lastModifiedBy>PaczkowskiA</cp:lastModifiedBy>
  <cp:revision>2</cp:revision>
  <cp:lastPrinted>2022-06-27T12:31:00Z</cp:lastPrinted>
  <dcterms:created xsi:type="dcterms:W3CDTF">2022-06-27T12:32:00Z</dcterms:created>
  <dcterms:modified xsi:type="dcterms:W3CDTF">2022-06-27T12:32:00Z</dcterms:modified>
</cp:coreProperties>
</file>