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0CC175" w14:textId="438CF408" w:rsidR="008F2CB7" w:rsidRPr="00CC6F97" w:rsidRDefault="008F2CB7" w:rsidP="008F2C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6F97">
        <w:rPr>
          <w:rFonts w:ascii="Times New Roman" w:hAnsi="Times New Roman" w:cs="Times New Roman"/>
          <w:b/>
          <w:sz w:val="24"/>
          <w:szCs w:val="24"/>
        </w:rPr>
        <w:t>UCHWAŁA Nr  XLVI/</w:t>
      </w:r>
      <w:r w:rsidR="00CC6F97" w:rsidRPr="00CC6F97">
        <w:rPr>
          <w:rFonts w:ascii="Times New Roman" w:hAnsi="Times New Roman" w:cs="Times New Roman"/>
          <w:b/>
          <w:sz w:val="24"/>
          <w:szCs w:val="24"/>
        </w:rPr>
        <w:t>314</w:t>
      </w:r>
      <w:r w:rsidRPr="00CC6F97">
        <w:rPr>
          <w:rFonts w:ascii="Times New Roman" w:hAnsi="Times New Roman" w:cs="Times New Roman"/>
          <w:b/>
          <w:sz w:val="24"/>
          <w:szCs w:val="24"/>
        </w:rPr>
        <w:t>/22</w:t>
      </w:r>
    </w:p>
    <w:p w14:paraId="11669513" w14:textId="77777777" w:rsidR="008F2CB7" w:rsidRPr="00CC6F97" w:rsidRDefault="008F2CB7" w:rsidP="008F2C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6F97">
        <w:rPr>
          <w:rFonts w:ascii="Times New Roman" w:hAnsi="Times New Roman" w:cs="Times New Roman"/>
          <w:b/>
          <w:sz w:val="24"/>
          <w:szCs w:val="24"/>
        </w:rPr>
        <w:t>RADY GMINY GORZYCE</w:t>
      </w:r>
    </w:p>
    <w:p w14:paraId="2771BF36" w14:textId="236E49C1" w:rsidR="008F2CB7" w:rsidRPr="00CC6F97" w:rsidRDefault="008F2CB7" w:rsidP="008F2C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6F97">
        <w:rPr>
          <w:rFonts w:ascii="Times New Roman" w:hAnsi="Times New Roman" w:cs="Times New Roman"/>
          <w:b/>
          <w:sz w:val="24"/>
          <w:szCs w:val="24"/>
        </w:rPr>
        <w:t>z dnia  25 marca  2022 r.</w:t>
      </w:r>
    </w:p>
    <w:p w14:paraId="51C15521" w14:textId="77777777" w:rsidR="008F2CB7" w:rsidRPr="00CC6F97" w:rsidRDefault="008F2CB7" w:rsidP="008F2C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00EBBD04" w14:textId="3DD46A61" w:rsidR="008F2CB7" w:rsidRPr="00CC6F97" w:rsidRDefault="008F2CB7" w:rsidP="00CC6F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6F97">
        <w:rPr>
          <w:rFonts w:ascii="Times New Roman" w:hAnsi="Times New Roman" w:cs="Times New Roman"/>
          <w:b/>
          <w:sz w:val="24"/>
          <w:szCs w:val="24"/>
        </w:rPr>
        <w:t>zmieniająca uchwałę w sprawie Wieloletniej Prognozy Finansowej Gminy Gorzyce na lata            2022 – 2037.</w:t>
      </w:r>
    </w:p>
    <w:p w14:paraId="6EBEF6C0" w14:textId="77777777" w:rsidR="008F2CB7" w:rsidRPr="00CC6F97" w:rsidRDefault="008F2CB7" w:rsidP="008F2C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2F0D1BB6" w14:textId="0850A882" w:rsidR="008F2CB7" w:rsidRPr="008F2CB7" w:rsidRDefault="008F2CB7" w:rsidP="008F2C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CB7">
        <w:rPr>
          <w:rFonts w:ascii="Times New Roman" w:hAnsi="Times New Roman" w:cs="Times New Roman"/>
          <w:sz w:val="24"/>
          <w:szCs w:val="24"/>
        </w:rPr>
        <w:t xml:space="preserve">Na podstawie art. 226, art. 227, art. 228, art. 230 ust. 6 i art. 243 ustawy z dnia 27 sierpnia 2009 r. o finansach publicznych ( </w:t>
      </w:r>
      <w:proofErr w:type="spellStart"/>
      <w:r w:rsidRPr="008F2CB7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8F2CB7">
        <w:rPr>
          <w:rFonts w:ascii="Times New Roman" w:hAnsi="Times New Roman" w:cs="Times New Roman"/>
          <w:sz w:val="24"/>
          <w:szCs w:val="24"/>
        </w:rPr>
        <w:t xml:space="preserve">. Dz. U. z 2021 r. poz. 305   z póź.zm.) oraz art. 18 ust. 2 ustawy </w:t>
      </w:r>
      <w:r w:rsidR="00CC6F97">
        <w:rPr>
          <w:rFonts w:ascii="Times New Roman" w:hAnsi="Times New Roman" w:cs="Times New Roman"/>
          <w:sz w:val="24"/>
          <w:szCs w:val="24"/>
        </w:rPr>
        <w:br/>
      </w:r>
      <w:r w:rsidRPr="008F2CB7">
        <w:rPr>
          <w:rFonts w:ascii="Times New Roman" w:hAnsi="Times New Roman" w:cs="Times New Roman"/>
          <w:sz w:val="24"/>
          <w:szCs w:val="24"/>
        </w:rPr>
        <w:t>z dnia 8 marca 1990 r. o samorządzie gminnym (</w:t>
      </w:r>
      <w:proofErr w:type="spellStart"/>
      <w:r w:rsidRPr="008F2CB7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8F2CB7">
        <w:rPr>
          <w:rFonts w:ascii="Times New Roman" w:hAnsi="Times New Roman" w:cs="Times New Roman"/>
          <w:sz w:val="24"/>
          <w:szCs w:val="24"/>
        </w:rPr>
        <w:t>. Dz. U. z 2021r., poz. 1372), Rada Gminy uchwala, co następuje:</w:t>
      </w:r>
    </w:p>
    <w:p w14:paraId="24ECF327" w14:textId="77777777" w:rsidR="008F2CB7" w:rsidRPr="008F2CB7" w:rsidRDefault="008F2CB7" w:rsidP="008F2C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2CB7">
        <w:rPr>
          <w:rFonts w:ascii="Times New Roman" w:hAnsi="Times New Roman" w:cs="Times New Roman"/>
          <w:sz w:val="24"/>
          <w:szCs w:val="24"/>
        </w:rPr>
        <w:t>§1</w:t>
      </w:r>
    </w:p>
    <w:p w14:paraId="3138F76F" w14:textId="235CD2FF" w:rsidR="008F2CB7" w:rsidRPr="008F2CB7" w:rsidRDefault="008F2CB7" w:rsidP="008F2C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CB7">
        <w:rPr>
          <w:rFonts w:ascii="Times New Roman" w:hAnsi="Times New Roman" w:cs="Times New Roman"/>
          <w:sz w:val="24"/>
          <w:szCs w:val="24"/>
        </w:rPr>
        <w:t xml:space="preserve">W uchwale Nr XLIII/288/21 Rady Gminy Gorzyce z dnia 29 grudnia 2021 r. w sprawie uchwalenia Wieloletniej Prognozy Finansowej Gminy Gorzyce na lata 2022–2037, zmieniony uchwałą </w:t>
      </w:r>
      <w:r w:rsidR="00CC6F97">
        <w:rPr>
          <w:rFonts w:ascii="Times New Roman" w:hAnsi="Times New Roman" w:cs="Times New Roman"/>
          <w:sz w:val="24"/>
          <w:szCs w:val="24"/>
        </w:rPr>
        <w:br/>
      </w:r>
      <w:r w:rsidRPr="008F2CB7">
        <w:rPr>
          <w:rFonts w:ascii="Times New Roman" w:hAnsi="Times New Roman" w:cs="Times New Roman"/>
          <w:sz w:val="24"/>
          <w:szCs w:val="24"/>
        </w:rPr>
        <w:t>Nr XLIV/296/22 Rady Gminy Gorzyce z dnia  28 stycznia  2022 r.</w:t>
      </w:r>
      <w:r>
        <w:rPr>
          <w:rFonts w:ascii="Times New Roman" w:hAnsi="Times New Roman" w:cs="Times New Roman"/>
          <w:sz w:val="24"/>
          <w:szCs w:val="24"/>
        </w:rPr>
        <w:t xml:space="preserve">, zmieniony uchwałą </w:t>
      </w:r>
      <w:r w:rsidR="00CC6F97">
        <w:rPr>
          <w:rFonts w:ascii="Times New Roman" w:hAnsi="Times New Roman" w:cs="Times New Roman"/>
          <w:sz w:val="24"/>
          <w:szCs w:val="24"/>
        </w:rPr>
        <w:br/>
      </w:r>
      <w:r w:rsidRPr="008F2CB7">
        <w:rPr>
          <w:rFonts w:ascii="Times New Roman" w:hAnsi="Times New Roman" w:cs="Times New Roman"/>
          <w:sz w:val="24"/>
          <w:szCs w:val="24"/>
        </w:rPr>
        <w:t xml:space="preserve">Nr  XLV/308 /22 Rady Gminy Gorzyce z dnia  </w:t>
      </w:r>
      <w:r>
        <w:rPr>
          <w:rFonts w:ascii="Times New Roman" w:hAnsi="Times New Roman" w:cs="Times New Roman"/>
          <w:sz w:val="24"/>
          <w:szCs w:val="24"/>
        </w:rPr>
        <w:t>25 lutego</w:t>
      </w:r>
      <w:r w:rsidRPr="008F2CB7">
        <w:rPr>
          <w:rFonts w:ascii="Times New Roman" w:hAnsi="Times New Roman" w:cs="Times New Roman"/>
          <w:sz w:val="24"/>
          <w:szCs w:val="24"/>
        </w:rPr>
        <w:t xml:space="preserve">  2022 r., zmienia się załącznik Nr 1 „Wieloletnia Prognoza Finansowa Gminy Gorzyce na lata 2022-2037 r., który otrzymuje brzmienie zgodne </w:t>
      </w:r>
      <w:r w:rsidR="00CC6F97">
        <w:rPr>
          <w:rFonts w:ascii="Times New Roman" w:hAnsi="Times New Roman" w:cs="Times New Roman"/>
          <w:sz w:val="24"/>
          <w:szCs w:val="24"/>
        </w:rPr>
        <w:br/>
      </w:r>
      <w:r w:rsidRPr="008F2CB7">
        <w:rPr>
          <w:rFonts w:ascii="Times New Roman" w:hAnsi="Times New Roman" w:cs="Times New Roman"/>
          <w:sz w:val="24"/>
          <w:szCs w:val="24"/>
        </w:rPr>
        <w:t>z załącznikiem nr 1 do niniejszej uchwały.</w:t>
      </w:r>
    </w:p>
    <w:p w14:paraId="7179361D" w14:textId="77777777" w:rsidR="008F2CB7" w:rsidRPr="008F2CB7" w:rsidRDefault="008F2CB7" w:rsidP="008F2C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2CB7">
        <w:rPr>
          <w:rFonts w:ascii="Times New Roman" w:hAnsi="Times New Roman" w:cs="Times New Roman"/>
          <w:sz w:val="24"/>
          <w:szCs w:val="24"/>
        </w:rPr>
        <w:t>§ 2</w:t>
      </w:r>
    </w:p>
    <w:p w14:paraId="232B2031" w14:textId="6D6218E0" w:rsidR="008F2CB7" w:rsidRPr="008F2CB7" w:rsidRDefault="008F2CB7" w:rsidP="001D41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CB7">
        <w:rPr>
          <w:rFonts w:ascii="Times New Roman" w:hAnsi="Times New Roman" w:cs="Times New Roman"/>
          <w:sz w:val="24"/>
          <w:szCs w:val="24"/>
        </w:rPr>
        <w:t xml:space="preserve">Przyjmuje się objaśniania do Wieloletniej Prognozy Finansowej Gminy Gorzyce na lata </w:t>
      </w:r>
      <w:r w:rsidR="00CC6F97">
        <w:rPr>
          <w:rFonts w:ascii="Times New Roman" w:hAnsi="Times New Roman" w:cs="Times New Roman"/>
          <w:sz w:val="24"/>
          <w:szCs w:val="24"/>
        </w:rPr>
        <w:br/>
      </w:r>
      <w:r w:rsidRPr="008F2CB7">
        <w:rPr>
          <w:rFonts w:ascii="Times New Roman" w:hAnsi="Times New Roman" w:cs="Times New Roman"/>
          <w:sz w:val="24"/>
          <w:szCs w:val="24"/>
        </w:rPr>
        <w:t xml:space="preserve">2022-2037 zgodnie z załącznikiem nr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F2CB7">
        <w:rPr>
          <w:rFonts w:ascii="Times New Roman" w:hAnsi="Times New Roman" w:cs="Times New Roman"/>
          <w:sz w:val="24"/>
          <w:szCs w:val="24"/>
        </w:rPr>
        <w:t>.</w:t>
      </w:r>
    </w:p>
    <w:p w14:paraId="487EAD39" w14:textId="209A08A8" w:rsidR="008F2CB7" w:rsidRPr="008F2CB7" w:rsidRDefault="00CC6F97" w:rsidP="008F2C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</w:t>
      </w:r>
    </w:p>
    <w:p w14:paraId="3EC8511A" w14:textId="77777777" w:rsidR="008F2CB7" w:rsidRPr="008F2CB7" w:rsidRDefault="008F2CB7" w:rsidP="008F2C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F2CB7">
        <w:rPr>
          <w:rFonts w:ascii="Times New Roman" w:hAnsi="Times New Roman" w:cs="Times New Roman"/>
          <w:sz w:val="24"/>
          <w:szCs w:val="24"/>
        </w:rPr>
        <w:t xml:space="preserve">Wykonanie uchwały powierza się Wójtowi Gminy.                                                               </w:t>
      </w:r>
    </w:p>
    <w:p w14:paraId="25DC33C7" w14:textId="77777777" w:rsidR="008F2CB7" w:rsidRPr="008F2CB7" w:rsidRDefault="008F2CB7" w:rsidP="008F2C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BBB3143" w14:textId="60BE6C1A" w:rsidR="008F2CB7" w:rsidRPr="008F2CB7" w:rsidRDefault="00CC6F97" w:rsidP="008F2C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4</w:t>
      </w:r>
    </w:p>
    <w:p w14:paraId="275D9442" w14:textId="77777777" w:rsidR="008F2CB7" w:rsidRPr="008F2CB7" w:rsidRDefault="008F2CB7" w:rsidP="008F2C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4"/>
          <w:szCs w:val="24"/>
        </w:rPr>
      </w:pPr>
      <w:r w:rsidRPr="008F2CB7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14:paraId="4C0D754D" w14:textId="77777777" w:rsidR="008F2CB7" w:rsidRPr="008F2CB7" w:rsidRDefault="008F2CB7" w:rsidP="008F2CB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6CFD6085" w14:textId="77777777" w:rsidR="001D4119" w:rsidRDefault="001D4119" w:rsidP="001D4119">
      <w:pPr>
        <w:spacing w:line="360" w:lineRule="auto"/>
        <w:ind w:left="4678"/>
        <w:jc w:val="center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Przewodniczący Rady Gminy</w:t>
      </w:r>
    </w:p>
    <w:p w14:paraId="4F6CC1B5" w14:textId="77777777" w:rsidR="001D4119" w:rsidRDefault="001D4119" w:rsidP="001D4119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4"/>
        </w:rPr>
        <w:t>mgr Krzysztof Maruszak</w:t>
      </w:r>
    </w:p>
    <w:p w14:paraId="3B59F632" w14:textId="77777777" w:rsidR="00CC6B64" w:rsidRPr="008F2CB7" w:rsidRDefault="00CC6B64">
      <w:pPr>
        <w:rPr>
          <w:sz w:val="24"/>
          <w:szCs w:val="24"/>
        </w:rPr>
      </w:pPr>
      <w:bookmarkStart w:id="0" w:name="_GoBack"/>
      <w:bookmarkEnd w:id="0"/>
    </w:p>
    <w:sectPr w:rsidR="00CC6B64" w:rsidRPr="008F2CB7" w:rsidSect="008557B1">
      <w:pgSz w:w="12240" w:h="15840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0876F9E0-2934-459B-8A7D-8A15738F4D85}"/>
  </w:docVars>
  <w:rsids>
    <w:rsidRoot w:val="008F2CB7"/>
    <w:rsid w:val="001D4119"/>
    <w:rsid w:val="0075208A"/>
    <w:rsid w:val="008F2CB7"/>
    <w:rsid w:val="00CC6B64"/>
    <w:rsid w:val="00CC6F97"/>
    <w:rsid w:val="00F53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21CB6"/>
  <w15:chartTrackingRefBased/>
  <w15:docId w15:val="{C0277FE5-C0CC-44AC-9E21-41D3F57B1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0876F9E0-2934-459B-8A7D-8A15738F4D85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MartaMM</dc:creator>
  <cp:keywords/>
  <dc:description/>
  <cp:lastModifiedBy>DULE</cp:lastModifiedBy>
  <cp:revision>3</cp:revision>
  <cp:lastPrinted>2022-03-18T12:01:00Z</cp:lastPrinted>
  <dcterms:created xsi:type="dcterms:W3CDTF">2022-03-29T11:30:00Z</dcterms:created>
  <dcterms:modified xsi:type="dcterms:W3CDTF">2022-04-07T08:42:00Z</dcterms:modified>
</cp:coreProperties>
</file>