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0CF3" w14:textId="6B5AE5D3" w:rsidR="004A376B" w:rsidRDefault="004A376B" w:rsidP="004A376B">
      <w:pPr>
        <w:spacing w:after="0"/>
        <w:ind w:left="0"/>
        <w:jc w:val="right"/>
      </w:pPr>
      <w:r>
        <w:t>Załącznik do Uchwały nr XLV/301/22</w:t>
      </w:r>
    </w:p>
    <w:p w14:paraId="28554C3F" w14:textId="192FC0CC" w:rsidR="004A376B" w:rsidRPr="004A376B" w:rsidRDefault="004A376B" w:rsidP="004A376B">
      <w:pPr>
        <w:spacing w:after="0"/>
        <w:ind w:left="0"/>
        <w:jc w:val="right"/>
      </w:pPr>
      <w:r>
        <w:t>Rady Gminy Gorzyce z dnia 25 lutego 2022 r.</w:t>
      </w:r>
    </w:p>
    <w:p w14:paraId="62155D4B" w14:textId="77777777" w:rsidR="004A376B" w:rsidRDefault="004A376B" w:rsidP="004A376B">
      <w:pPr>
        <w:spacing w:after="0"/>
        <w:ind w:left="0"/>
        <w:rPr>
          <w:b/>
        </w:rPr>
      </w:pPr>
    </w:p>
    <w:p w14:paraId="298A2E48" w14:textId="77777777" w:rsidR="00F818C6" w:rsidRDefault="00634671" w:rsidP="004A376B">
      <w:pPr>
        <w:spacing w:after="0"/>
        <w:ind w:left="0"/>
        <w:rPr>
          <w:b/>
        </w:rPr>
      </w:pPr>
      <w:r>
        <w:rPr>
          <w:b/>
        </w:rPr>
        <w:t>Projekt R</w:t>
      </w:r>
      <w:r w:rsidR="00AB1C0A" w:rsidRPr="00F818C6">
        <w:rPr>
          <w:b/>
        </w:rPr>
        <w:t>egulamin</w:t>
      </w:r>
      <w:r>
        <w:rPr>
          <w:b/>
        </w:rPr>
        <w:t>u</w:t>
      </w:r>
      <w:r w:rsidR="00AB1C0A" w:rsidRPr="00F818C6">
        <w:rPr>
          <w:b/>
        </w:rPr>
        <w:t xml:space="preserve"> dostarczania wody i odprowadzania ścieków na terenie Gminy Gorzyce</w:t>
      </w:r>
    </w:p>
    <w:p w14:paraId="351E458A" w14:textId="77777777" w:rsidR="00DE507F" w:rsidRDefault="00DE507F" w:rsidP="004A376B">
      <w:pPr>
        <w:spacing w:after="0"/>
        <w:rPr>
          <w:b/>
        </w:rPr>
      </w:pPr>
    </w:p>
    <w:p w14:paraId="655EA09D" w14:textId="4D72E9EE" w:rsidR="00DE507F" w:rsidRPr="00F818C6" w:rsidRDefault="00074CC8" w:rsidP="004A376B">
      <w:pPr>
        <w:spacing w:after="0" w:line="276" w:lineRule="auto"/>
        <w:jc w:val="center"/>
        <w:rPr>
          <w:b/>
        </w:rPr>
      </w:pPr>
      <w:r>
        <w:rPr>
          <w:b/>
        </w:rPr>
        <w:t>Rozdział 1</w:t>
      </w:r>
      <w:r w:rsidR="00DE507F">
        <w:rPr>
          <w:b/>
        </w:rPr>
        <w:br/>
        <w:t>Przepisy ogólne</w:t>
      </w:r>
    </w:p>
    <w:p w14:paraId="7A448CEF" w14:textId="77777777" w:rsidR="00AB1C0A" w:rsidRPr="00AB1C0A" w:rsidRDefault="00AB1C0A" w:rsidP="004A376B">
      <w:pPr>
        <w:pStyle w:val="Bezodstpw"/>
        <w:spacing w:after="0"/>
      </w:pPr>
      <w:r w:rsidRPr="00AB1C0A">
        <w:t>§1.</w:t>
      </w:r>
    </w:p>
    <w:p w14:paraId="32DFAE3A" w14:textId="0AC81333" w:rsidR="00AB1C0A" w:rsidRPr="00682995" w:rsidRDefault="00AB1C0A" w:rsidP="004A376B">
      <w:pPr>
        <w:spacing w:after="0"/>
      </w:pPr>
      <w:r w:rsidRPr="00AB1C0A">
        <w:t>Niniejszy Regulamin okre</w:t>
      </w:r>
      <w:r w:rsidR="003A3DDE">
        <w:t>śla wzajemne prawa i obowiązki P</w:t>
      </w:r>
      <w:r w:rsidRPr="00AB1C0A">
        <w:t xml:space="preserve">rzedsiębiorstw wodociągowo – kanalizacyjnych działających na terenie Gminy Gorzyce </w:t>
      </w:r>
      <w:r w:rsidRPr="00682995">
        <w:t xml:space="preserve">oraz </w:t>
      </w:r>
      <w:r w:rsidR="00DD712E" w:rsidRPr="00682995">
        <w:t>O</w:t>
      </w:r>
      <w:r w:rsidRPr="00682995">
        <w:t xml:space="preserve">dbiorców usług z terenu Gminy Gorzyce z zakresu zbiorowego zaopatrzenia w wodę i zbiorowego odprowadzania ścieków. </w:t>
      </w:r>
    </w:p>
    <w:p w14:paraId="4A2BB538" w14:textId="77777777" w:rsidR="00AB1C0A" w:rsidRPr="00682995" w:rsidRDefault="00AB1C0A" w:rsidP="004A376B">
      <w:pPr>
        <w:pStyle w:val="Bezodstpw"/>
        <w:spacing w:after="0"/>
      </w:pPr>
      <w:r w:rsidRPr="00682995">
        <w:t>§2.</w:t>
      </w:r>
    </w:p>
    <w:p w14:paraId="09D4107F" w14:textId="77777777" w:rsidR="00C95A99" w:rsidRPr="00682995" w:rsidRDefault="00DE507F" w:rsidP="004A376B">
      <w:pPr>
        <w:pStyle w:val="Akapitzlist"/>
        <w:numPr>
          <w:ilvl w:val="0"/>
          <w:numId w:val="1"/>
        </w:numPr>
        <w:spacing w:after="0"/>
      </w:pPr>
      <w:r w:rsidRPr="00682995">
        <w:t>Ilekroć w niniejszym regulaminie mowa o „Ustawie</w:t>
      </w:r>
      <w:r w:rsidR="00AB1C0A" w:rsidRPr="00682995">
        <w:t xml:space="preserve">” – należy przez to rozumieć ustawę </w:t>
      </w:r>
      <w:r w:rsidR="00C95A99" w:rsidRPr="00682995">
        <w:br/>
      </w:r>
      <w:r w:rsidR="00AB1C0A" w:rsidRPr="00682995">
        <w:t>z dnia 7 czerwca 2001 r. o zbiorowym zaopatrzeniu w wodę i zbiorowym odpr</w:t>
      </w:r>
      <w:r w:rsidR="00CD604D" w:rsidRPr="00682995">
        <w:t>owadzaniu ścieków (</w:t>
      </w:r>
      <w:r w:rsidR="00A84309" w:rsidRPr="00682995">
        <w:t xml:space="preserve">tekst jedn. </w:t>
      </w:r>
      <w:r w:rsidR="00CD604D" w:rsidRPr="00682995">
        <w:t>Dz.</w:t>
      </w:r>
      <w:r w:rsidRPr="00682995">
        <w:t xml:space="preserve"> </w:t>
      </w:r>
      <w:r w:rsidR="00CD604D" w:rsidRPr="00682995">
        <w:t>U. z 2020</w:t>
      </w:r>
      <w:r w:rsidR="00AB1C0A" w:rsidRPr="00682995">
        <w:t xml:space="preserve"> r. poz. 2028</w:t>
      </w:r>
      <w:r w:rsidR="00CD604D" w:rsidRPr="00682995">
        <w:t xml:space="preserve">). </w:t>
      </w:r>
    </w:p>
    <w:p w14:paraId="278981E0" w14:textId="77777777" w:rsidR="00604696" w:rsidRDefault="00604696" w:rsidP="004A376B">
      <w:pPr>
        <w:pStyle w:val="Akapitzlist"/>
        <w:numPr>
          <w:ilvl w:val="0"/>
          <w:numId w:val="1"/>
        </w:numPr>
        <w:spacing w:after="0"/>
      </w:pPr>
      <w:r>
        <w:t>Użytym w Regulaminie pojęciom należy przypisywać znaczenie jakie nadają im akty prawne wyższego rzędu, w tym w szczególności Ustawa.</w:t>
      </w:r>
    </w:p>
    <w:p w14:paraId="61482885" w14:textId="77777777" w:rsidR="00473A60" w:rsidRDefault="00473A60" w:rsidP="004A376B">
      <w:pPr>
        <w:spacing w:after="0"/>
        <w:ind w:left="0"/>
      </w:pPr>
    </w:p>
    <w:p w14:paraId="28474E5C" w14:textId="2A26F0D0" w:rsidR="006A39E8" w:rsidRPr="006A39E8" w:rsidRDefault="00074CC8" w:rsidP="004A376B">
      <w:pPr>
        <w:spacing w:after="0" w:line="276" w:lineRule="auto"/>
        <w:jc w:val="center"/>
        <w:rPr>
          <w:b/>
        </w:rPr>
      </w:pPr>
      <w:r>
        <w:rPr>
          <w:b/>
        </w:rPr>
        <w:t>Rozdział 2</w:t>
      </w:r>
      <w:r w:rsidR="00473A60">
        <w:rPr>
          <w:b/>
        </w:rPr>
        <w:br/>
        <w:t>Minimalny poziom usług świadczonych przez Przedsiębiorstwo Wodociągowo – Kanalizacyjne w zakresie dostarczania wody i odprowadzania ścieków</w:t>
      </w:r>
      <w:r w:rsidR="00473A60">
        <w:br/>
      </w:r>
    </w:p>
    <w:p w14:paraId="5295E34E" w14:textId="77777777" w:rsidR="00473A60" w:rsidRDefault="00473A60" w:rsidP="004A376B">
      <w:pPr>
        <w:pStyle w:val="Bezodstpw"/>
        <w:spacing w:after="0"/>
      </w:pPr>
      <w:r>
        <w:t>§3.</w:t>
      </w:r>
    </w:p>
    <w:p w14:paraId="5B3E16E7" w14:textId="77777777" w:rsidR="009B5016" w:rsidRDefault="003A3DDE" w:rsidP="004A376B">
      <w:pPr>
        <w:pStyle w:val="Akapitzlist"/>
        <w:numPr>
          <w:ilvl w:val="0"/>
          <w:numId w:val="2"/>
        </w:numPr>
        <w:spacing w:after="0"/>
      </w:pPr>
      <w:r>
        <w:t>W zakresie dostarczania wody P</w:t>
      </w:r>
      <w:r w:rsidR="00473A60">
        <w:t>rzedsiębiorstwo wodociągowo – kanalizacyjne jest zobowiązane:</w:t>
      </w:r>
    </w:p>
    <w:p w14:paraId="78018783" w14:textId="77777777" w:rsidR="009B5016" w:rsidRDefault="006C0213" w:rsidP="004A376B">
      <w:pPr>
        <w:pStyle w:val="Akapitzlist"/>
        <w:numPr>
          <w:ilvl w:val="0"/>
          <w:numId w:val="3"/>
        </w:numPr>
        <w:spacing w:after="0"/>
      </w:pPr>
      <w:r>
        <w:t>dostarczać O</w:t>
      </w:r>
      <w:r w:rsidR="00682995">
        <w:t xml:space="preserve">dbiorcy usług wodę </w:t>
      </w:r>
      <w:r w:rsidR="00066B6B">
        <w:t>przezna</w:t>
      </w:r>
      <w:r w:rsidR="00066B6B" w:rsidRPr="00682995">
        <w:t>czon</w:t>
      </w:r>
      <w:r w:rsidR="009124DA" w:rsidRPr="00682995">
        <w:t xml:space="preserve">ą </w:t>
      </w:r>
      <w:r w:rsidR="00682995">
        <w:t xml:space="preserve">do spożycia przez ludzi </w:t>
      </w:r>
      <w:r w:rsidR="00066B6B">
        <w:t xml:space="preserve">w ilości </w:t>
      </w:r>
      <w:r w:rsidR="00682995">
        <w:br/>
      </w:r>
      <w:r w:rsidR="00066B6B">
        <w:t>nie mniejszej niż</w:t>
      </w:r>
      <w:r w:rsidR="009B5016">
        <w:t xml:space="preserve"> 0,3 metra sześciennego na dobę.</w:t>
      </w:r>
    </w:p>
    <w:p w14:paraId="6DB8A67F" w14:textId="77777777" w:rsidR="004E2AA7" w:rsidRDefault="004E2AA7" w:rsidP="004A376B">
      <w:pPr>
        <w:pStyle w:val="Akapitzlist"/>
        <w:numPr>
          <w:ilvl w:val="0"/>
          <w:numId w:val="3"/>
        </w:numPr>
        <w:spacing w:after="0"/>
      </w:pPr>
      <w:r>
        <w:t xml:space="preserve">w przypadku dostarczania wody z sieci zapewnić dostawę wody pod ciśnieniem </w:t>
      </w:r>
      <w:r w:rsidR="007B5165">
        <w:br/>
      </w:r>
      <w:r>
        <w:t>nie mniejszym niż 0,15 MPa mierzonym u wylotu na zaworze za wodomierzem głównym zainstalowanym na przyłączu wodociągowym.</w:t>
      </w:r>
    </w:p>
    <w:p w14:paraId="5FD8445B" w14:textId="77777777" w:rsidR="00066B6B" w:rsidRDefault="006A245D" w:rsidP="004A376B">
      <w:pPr>
        <w:pStyle w:val="Akapitzlist"/>
        <w:numPr>
          <w:ilvl w:val="0"/>
          <w:numId w:val="3"/>
        </w:numPr>
        <w:spacing w:after="0"/>
      </w:pPr>
      <w:r>
        <w:t>z</w:t>
      </w:r>
      <w:r w:rsidR="00C21471">
        <w:t>apewnić O</w:t>
      </w:r>
      <w:r w:rsidR="00066B6B">
        <w:t>dbiorcom usług wodę przezna</w:t>
      </w:r>
      <w:r w:rsidR="00066B6B" w:rsidRPr="00682995">
        <w:t>czon</w:t>
      </w:r>
      <w:r w:rsidR="009124DA" w:rsidRPr="00682995">
        <w:t>ą</w:t>
      </w:r>
      <w:r w:rsidR="009124DA">
        <w:t xml:space="preserve"> </w:t>
      </w:r>
      <w:r w:rsidR="00066B6B">
        <w:t xml:space="preserve">do spożycia przez ludzi, </w:t>
      </w:r>
      <w:r>
        <w:br/>
      </w:r>
      <w:r w:rsidR="00066B6B">
        <w:t>w tym wymagania bakteriologiczne, fizykochemiczne ora</w:t>
      </w:r>
      <w:r>
        <w:t>z organoleptyczne, odpowiadającą</w:t>
      </w:r>
      <w:r w:rsidR="00066B6B">
        <w:t xml:space="preserve"> wymaganiom określonym w przepisach wykonawczych wydanych </w:t>
      </w:r>
      <w:r w:rsidR="003E6D97">
        <w:br/>
      </w:r>
      <w:r w:rsidR="00066B6B">
        <w:t>na podstawie art. 13 Ustawy:</w:t>
      </w:r>
    </w:p>
    <w:p w14:paraId="06C33865" w14:textId="77777777" w:rsidR="00066B6B" w:rsidRDefault="00066B6B" w:rsidP="004A376B">
      <w:pPr>
        <w:pStyle w:val="Akapitzlist"/>
        <w:numPr>
          <w:ilvl w:val="0"/>
          <w:numId w:val="11"/>
        </w:numPr>
        <w:spacing w:after="0"/>
      </w:pPr>
      <w:r>
        <w:lastRenderedPageBreak/>
        <w:t>wymagania podstawowe fizykochemiczne i organoleptyczne wody – wartości dopuszczalne:</w:t>
      </w:r>
    </w:p>
    <w:p w14:paraId="0A572C4C" w14:textId="77777777" w:rsidR="00DE286C" w:rsidRDefault="006A245D" w:rsidP="004A376B">
      <w:pPr>
        <w:pStyle w:val="Akapitzlist"/>
        <w:numPr>
          <w:ilvl w:val="0"/>
          <w:numId w:val="12"/>
        </w:numPr>
        <w:spacing w:after="0"/>
      </w:pPr>
      <w:r>
        <w:t>m</w:t>
      </w:r>
      <w:r w:rsidR="00066B6B">
        <w:t>ętność</w:t>
      </w:r>
      <w:r w:rsidR="00DE286C">
        <w:t xml:space="preserve"> – akceptowalne przez konsumentów, bez nieprawidłowy</w:t>
      </w:r>
      <w:r w:rsidR="000873D3">
        <w:t xml:space="preserve">ch zmian, zalecany zakres wartości – do </w:t>
      </w:r>
      <w:r w:rsidR="006F62DF">
        <w:t>1,0 NTU;</w:t>
      </w:r>
    </w:p>
    <w:p w14:paraId="4D4B1C87" w14:textId="77777777" w:rsidR="009B7684" w:rsidRDefault="009B7684" w:rsidP="004A376B">
      <w:pPr>
        <w:pStyle w:val="Akapitzlist"/>
        <w:numPr>
          <w:ilvl w:val="0"/>
          <w:numId w:val="12"/>
        </w:numPr>
        <w:spacing w:after="0"/>
      </w:pPr>
      <w:r>
        <w:t xml:space="preserve"> barwa –</w:t>
      </w:r>
      <w:r w:rsidR="009F1CB7">
        <w:t xml:space="preserve"> akceptowalne przez konsumentów, bez nieprawidłowych zmian –  pożądana do 15 mg Pt/l;</w:t>
      </w:r>
    </w:p>
    <w:p w14:paraId="5592345E" w14:textId="77777777" w:rsidR="00066B6B" w:rsidRDefault="006A245D" w:rsidP="004A376B">
      <w:pPr>
        <w:pStyle w:val="Akapitzlist"/>
        <w:numPr>
          <w:ilvl w:val="0"/>
          <w:numId w:val="12"/>
        </w:numPr>
        <w:spacing w:after="0"/>
      </w:pPr>
      <w:r>
        <w:t xml:space="preserve"> zapach, s</w:t>
      </w:r>
      <w:r w:rsidR="00066B6B">
        <w:t>mak – akceptowalne przez konsumentów, bez nieprawidłowy</w:t>
      </w:r>
      <w:r w:rsidR="00106B1C">
        <w:t>ch zmian;</w:t>
      </w:r>
    </w:p>
    <w:p w14:paraId="64EFE55E" w14:textId="77777777" w:rsidR="00066B6B" w:rsidRDefault="006A245D" w:rsidP="004A376B">
      <w:pPr>
        <w:pStyle w:val="Akapitzlist"/>
        <w:numPr>
          <w:ilvl w:val="0"/>
          <w:numId w:val="12"/>
        </w:numPr>
        <w:spacing w:after="0"/>
      </w:pPr>
      <w:r>
        <w:t>s</w:t>
      </w:r>
      <w:r w:rsidR="00066B6B">
        <w:t>tężenie jonów wodoru (pH) – 6,5 do 9,5</w:t>
      </w:r>
      <w:r w:rsidR="00106B1C">
        <w:t>;</w:t>
      </w:r>
    </w:p>
    <w:p w14:paraId="623F4494" w14:textId="77777777" w:rsidR="00106B1C" w:rsidRDefault="006A245D" w:rsidP="004A376B">
      <w:pPr>
        <w:pStyle w:val="Akapitzlist"/>
        <w:numPr>
          <w:ilvl w:val="0"/>
          <w:numId w:val="12"/>
        </w:numPr>
        <w:spacing w:after="0"/>
      </w:pPr>
      <w:r>
        <w:t>t</w:t>
      </w:r>
      <w:r w:rsidR="00106B1C">
        <w:t>wardość (CaCO</w:t>
      </w:r>
      <w:r w:rsidR="00106B1C">
        <w:rPr>
          <w:vertAlign w:val="subscript"/>
        </w:rPr>
        <w:t>3</w:t>
      </w:r>
      <w:r w:rsidR="00106B1C">
        <w:t>) – 60 – 500 mg/l;</w:t>
      </w:r>
    </w:p>
    <w:p w14:paraId="3036BE27" w14:textId="77777777" w:rsidR="00106B1C" w:rsidRDefault="006A245D" w:rsidP="004A376B">
      <w:pPr>
        <w:pStyle w:val="Akapitzlist"/>
        <w:numPr>
          <w:ilvl w:val="0"/>
          <w:numId w:val="12"/>
        </w:numPr>
        <w:spacing w:after="0"/>
      </w:pPr>
      <w:r>
        <w:t>ż</w:t>
      </w:r>
      <w:r w:rsidR="00106B1C">
        <w:t>elazo – 200 µg/l;</w:t>
      </w:r>
    </w:p>
    <w:p w14:paraId="3F29B695" w14:textId="77777777" w:rsidR="006A245D" w:rsidRDefault="006A245D" w:rsidP="004A376B">
      <w:pPr>
        <w:pStyle w:val="Akapitzlist"/>
        <w:numPr>
          <w:ilvl w:val="0"/>
          <w:numId w:val="12"/>
        </w:numPr>
        <w:spacing w:after="0"/>
      </w:pPr>
      <w:r>
        <w:t>m</w:t>
      </w:r>
      <w:r w:rsidR="00106B1C">
        <w:t>angan – 50 µg/l</w:t>
      </w:r>
      <w:r w:rsidR="00E82969">
        <w:t>.</w:t>
      </w:r>
    </w:p>
    <w:p w14:paraId="3E4E58DB" w14:textId="77777777" w:rsidR="006A245D" w:rsidRDefault="006A245D" w:rsidP="004A376B">
      <w:pPr>
        <w:pStyle w:val="Akapitzlist"/>
        <w:numPr>
          <w:ilvl w:val="0"/>
          <w:numId w:val="11"/>
        </w:numPr>
        <w:spacing w:after="0"/>
      </w:pPr>
      <w:r>
        <w:t>wartości dopuszczalne mikrobiologiczne:</w:t>
      </w:r>
    </w:p>
    <w:p w14:paraId="5EB3A485" w14:textId="77777777" w:rsidR="006A245D" w:rsidRDefault="006A245D" w:rsidP="004A376B">
      <w:pPr>
        <w:pStyle w:val="Akapitzlist"/>
        <w:numPr>
          <w:ilvl w:val="0"/>
          <w:numId w:val="13"/>
        </w:numPr>
        <w:spacing w:after="0"/>
      </w:pPr>
      <w:r>
        <w:t>Escherichia coli – 0 j.t.k./100 ml</w:t>
      </w:r>
    </w:p>
    <w:p w14:paraId="2CBB6FCA" w14:textId="77777777" w:rsidR="006A245D" w:rsidRDefault="006A245D" w:rsidP="004A376B">
      <w:pPr>
        <w:pStyle w:val="Akapitzlist"/>
        <w:numPr>
          <w:ilvl w:val="0"/>
          <w:numId w:val="13"/>
        </w:numPr>
        <w:spacing w:after="0"/>
      </w:pPr>
      <w:r>
        <w:t>Bakterie grupy coli – 0 j.t.k./100 ml</w:t>
      </w:r>
    </w:p>
    <w:p w14:paraId="7FFA88CB" w14:textId="2262B233" w:rsidR="00931F56" w:rsidRDefault="006A245D" w:rsidP="0029673F">
      <w:pPr>
        <w:pStyle w:val="Akapitzlist"/>
        <w:numPr>
          <w:ilvl w:val="0"/>
          <w:numId w:val="13"/>
        </w:numPr>
        <w:spacing w:after="0"/>
      </w:pPr>
      <w:r>
        <w:t>Enterokoki – 0 j.t.k./100 ml</w:t>
      </w:r>
    </w:p>
    <w:p w14:paraId="42561F86" w14:textId="77777777" w:rsidR="00CA03B7" w:rsidRDefault="001C05E8" w:rsidP="004A376B">
      <w:pPr>
        <w:pStyle w:val="Bezodstpw"/>
        <w:spacing w:after="0"/>
      </w:pPr>
      <w:r>
        <w:t>§ 4.</w:t>
      </w:r>
    </w:p>
    <w:p w14:paraId="7D04309E" w14:textId="77777777" w:rsidR="001C05E8" w:rsidRDefault="001C05E8" w:rsidP="004A376B">
      <w:pPr>
        <w:pStyle w:val="Akapitzlist"/>
        <w:spacing w:after="0"/>
        <w:ind w:left="218"/>
      </w:pPr>
      <w:r>
        <w:t xml:space="preserve">Przedsiębiorstwo </w:t>
      </w:r>
      <w:r w:rsidR="00786600">
        <w:t xml:space="preserve">wodociągowo – kanalizacyjne </w:t>
      </w:r>
      <w:r w:rsidR="003A3DDE">
        <w:t xml:space="preserve">w zakresie odbioru ścieków jest </w:t>
      </w:r>
      <w:r>
        <w:t>zobowiązane:</w:t>
      </w:r>
    </w:p>
    <w:p w14:paraId="24CA0E8B" w14:textId="77777777" w:rsidR="001C05E8" w:rsidRPr="00577C34" w:rsidRDefault="001C05E8" w:rsidP="004A376B">
      <w:pPr>
        <w:pStyle w:val="Akapitzlist"/>
        <w:numPr>
          <w:ilvl w:val="0"/>
          <w:numId w:val="5"/>
        </w:numPr>
        <w:spacing w:after="0"/>
      </w:pPr>
      <w:r w:rsidRPr="00577C34">
        <w:t xml:space="preserve">przyjmować </w:t>
      </w:r>
      <w:r w:rsidR="00262D4C" w:rsidRPr="00577C34">
        <w:t>do posiadanej sieci kanalizac</w:t>
      </w:r>
      <w:r w:rsidR="00414531" w:rsidRPr="00577C34">
        <w:t xml:space="preserve">yjnej ścieki wprowadzane przez </w:t>
      </w:r>
      <w:r w:rsidR="00DD712E">
        <w:t>O</w:t>
      </w:r>
      <w:r w:rsidR="00A0521A">
        <w:t>d</w:t>
      </w:r>
      <w:r w:rsidR="00262D4C" w:rsidRPr="00577C34">
        <w:t>biorców usług,</w:t>
      </w:r>
      <w:r w:rsidR="000E0C23" w:rsidRPr="00577C34">
        <w:t xml:space="preserve"> w ilości nie mniejszej niż 0,</w:t>
      </w:r>
      <w:r w:rsidR="00F7690C" w:rsidRPr="00577C34">
        <w:t>3</w:t>
      </w:r>
      <w:r w:rsidR="000E0C23" w:rsidRPr="00577C34">
        <w:t xml:space="preserve"> metra sześciennego na dobę</w:t>
      </w:r>
      <w:r w:rsidR="00F7690C" w:rsidRPr="00577C34">
        <w:t>.</w:t>
      </w:r>
    </w:p>
    <w:p w14:paraId="769CA8C2" w14:textId="77777777" w:rsidR="001C05E8" w:rsidRDefault="001C05E8" w:rsidP="004A376B">
      <w:pPr>
        <w:pStyle w:val="Akapitzlist"/>
        <w:numPr>
          <w:ilvl w:val="0"/>
          <w:numId w:val="5"/>
        </w:numPr>
        <w:spacing w:after="0"/>
      </w:pPr>
      <w:r>
        <w:t xml:space="preserve">zapewnić ciągły i niezawodny odbiór ścieków o stanie i składzie zgodnym z aktualnie obowiązującymi przepisami i obowiązującą umową na odprowadzanie ścieków. </w:t>
      </w:r>
    </w:p>
    <w:p w14:paraId="17479BF1" w14:textId="4AAE567A" w:rsidR="001B06CD" w:rsidRDefault="001C05E8" w:rsidP="004A376B">
      <w:pPr>
        <w:pStyle w:val="Akapitzlist"/>
        <w:numPr>
          <w:ilvl w:val="0"/>
          <w:numId w:val="5"/>
        </w:numPr>
        <w:spacing w:after="0"/>
      </w:pPr>
      <w:r>
        <w:t xml:space="preserve">odbierać i oczyszczać ścieki wprowadzane do urządzeń kanalizacyjnych. </w:t>
      </w:r>
    </w:p>
    <w:p w14:paraId="4EE7E493" w14:textId="77777777" w:rsidR="00931F56" w:rsidRDefault="00931F56" w:rsidP="004A376B">
      <w:pPr>
        <w:pStyle w:val="Bezodstpw"/>
        <w:spacing w:after="0"/>
      </w:pPr>
    </w:p>
    <w:p w14:paraId="31363C20" w14:textId="673F08C2" w:rsidR="0057449A" w:rsidRDefault="00074CC8" w:rsidP="004A376B">
      <w:pPr>
        <w:pStyle w:val="Bezodstpw"/>
        <w:spacing w:after="0"/>
      </w:pPr>
      <w:r>
        <w:t>Rozdział 3</w:t>
      </w:r>
      <w:r w:rsidR="00FF3EDB">
        <w:br/>
        <w:t>W</w:t>
      </w:r>
      <w:r w:rsidR="006C4533">
        <w:t>arunki i tryb zaw</w:t>
      </w:r>
      <w:r w:rsidR="005437D1">
        <w:t xml:space="preserve">ierania umów z </w:t>
      </w:r>
      <w:r w:rsidR="00A0521A">
        <w:t>Od</w:t>
      </w:r>
      <w:r w:rsidR="005437D1">
        <w:t>biorcami usług</w:t>
      </w:r>
    </w:p>
    <w:p w14:paraId="0056FA5F" w14:textId="5A91B776" w:rsidR="006C4533" w:rsidRDefault="00F35884" w:rsidP="004A376B">
      <w:pPr>
        <w:pStyle w:val="Bezodstpw"/>
        <w:spacing w:after="0"/>
      </w:pPr>
      <w:r>
        <w:t>§5</w:t>
      </w:r>
      <w:r w:rsidR="006C4533">
        <w:t>.</w:t>
      </w:r>
    </w:p>
    <w:p w14:paraId="23CFCFC7" w14:textId="77777777" w:rsidR="006C4533" w:rsidRDefault="006C4533" w:rsidP="004A376B">
      <w:pPr>
        <w:pStyle w:val="Akapitzlist"/>
        <w:numPr>
          <w:ilvl w:val="0"/>
          <w:numId w:val="8"/>
        </w:numPr>
        <w:spacing w:after="0"/>
      </w:pPr>
      <w:r w:rsidRPr="00D8225D">
        <w:t>Świadczenie usług</w:t>
      </w:r>
      <w:r>
        <w:t xml:space="preserve"> </w:t>
      </w:r>
      <w:r w:rsidR="006247F9">
        <w:t>zaopatrzeni</w:t>
      </w:r>
      <w:r w:rsidR="00D8225D">
        <w:t>a</w:t>
      </w:r>
      <w:r w:rsidR="006247F9">
        <w:t xml:space="preserve"> w wodę i (lub) odprowadzanie ścieków </w:t>
      </w:r>
      <w:r>
        <w:t xml:space="preserve">odbywa się </w:t>
      </w:r>
      <w:r w:rsidR="00E4575C">
        <w:br/>
      </w:r>
      <w:r w:rsidR="007449D1">
        <w:t xml:space="preserve">na podstawie pisemnej umowy, </w:t>
      </w:r>
      <w:r w:rsidR="004A2E30" w:rsidRPr="00682995">
        <w:t>zawartej</w:t>
      </w:r>
      <w:r w:rsidR="007449D1" w:rsidRPr="00682995">
        <w:t xml:space="preserve"> między </w:t>
      </w:r>
      <w:r w:rsidR="00DD712E" w:rsidRPr="00682995">
        <w:t>P</w:t>
      </w:r>
      <w:r w:rsidR="007449D1" w:rsidRPr="00682995">
        <w:t xml:space="preserve">rzedsiębiorstwem wodociągowo – kanalizacyjnym, a </w:t>
      </w:r>
      <w:r w:rsidR="00DD712E" w:rsidRPr="00682995">
        <w:t>O</w:t>
      </w:r>
      <w:r w:rsidR="00A0521A" w:rsidRPr="00682995">
        <w:t>d</w:t>
      </w:r>
      <w:r w:rsidR="007449D1" w:rsidRPr="00682995">
        <w:t>biorcą usług</w:t>
      </w:r>
      <w:r w:rsidRPr="00682995">
        <w:t xml:space="preserve"> zgodnie z art. 6 Ustawy</w:t>
      </w:r>
      <w:r w:rsidR="006247F9">
        <w:t>.</w:t>
      </w:r>
    </w:p>
    <w:p w14:paraId="7662C0C9" w14:textId="383AFE2B" w:rsidR="0070164B" w:rsidRPr="00263789" w:rsidRDefault="005D253B" w:rsidP="004A376B">
      <w:pPr>
        <w:pStyle w:val="Akapitzlist"/>
        <w:numPr>
          <w:ilvl w:val="0"/>
          <w:numId w:val="8"/>
        </w:numPr>
        <w:spacing w:after="0"/>
        <w:rPr>
          <w:strike/>
        </w:rPr>
      </w:pPr>
      <w:r w:rsidRPr="00682995">
        <w:lastRenderedPageBreak/>
        <w:t xml:space="preserve">Po złożeniu przez </w:t>
      </w:r>
      <w:r w:rsidR="00542A2C">
        <w:t>O</w:t>
      </w:r>
      <w:r w:rsidRPr="00682995">
        <w:t>dbiorcę usług kompletnego wniosku o zaw</w:t>
      </w:r>
      <w:r w:rsidR="0050502A">
        <w:t xml:space="preserve">arcie umowy, o którym </w:t>
      </w:r>
      <w:r w:rsidR="0050502A" w:rsidRPr="00AF6566">
        <w:t>mowa w art. 6 ust. 2</w:t>
      </w:r>
      <w:r w:rsidRPr="00AF6566">
        <w:t xml:space="preserve"> </w:t>
      </w:r>
      <w:r w:rsidR="0050502A" w:rsidRPr="00AF6566">
        <w:t>Ustawy</w:t>
      </w:r>
      <w:r w:rsidRPr="00AF6566">
        <w:t xml:space="preserve">, </w:t>
      </w:r>
      <w:r w:rsidR="00DD712E" w:rsidRPr="00AF6566">
        <w:t>P</w:t>
      </w:r>
      <w:r w:rsidRPr="00AF6566">
        <w:t xml:space="preserve">rzedsiębiorstwo </w:t>
      </w:r>
      <w:r w:rsidRPr="00682995">
        <w:t>sporządza i przedkłada przyszłemu Odbiorcy usług projekt umowy o zaopatrzenie w wodę (i) lub odprowadzanie ścieków.</w:t>
      </w:r>
    </w:p>
    <w:p w14:paraId="79523A17" w14:textId="77777777" w:rsidR="00263789" w:rsidRPr="00DD6035" w:rsidRDefault="00263789" w:rsidP="004A376B">
      <w:pPr>
        <w:spacing w:after="0"/>
        <w:ind w:left="0"/>
        <w:rPr>
          <w:strike/>
        </w:rPr>
      </w:pPr>
    </w:p>
    <w:p w14:paraId="52E956B0" w14:textId="77777777" w:rsidR="00B372F5" w:rsidRDefault="00B372F5" w:rsidP="004A376B">
      <w:pPr>
        <w:pStyle w:val="Bezodstpw"/>
        <w:spacing w:after="0"/>
      </w:pPr>
      <w:r>
        <w:t>Rozdział 4</w:t>
      </w:r>
    </w:p>
    <w:p w14:paraId="5CAF850A" w14:textId="77777777" w:rsidR="00B972D8" w:rsidRDefault="00B372F5" w:rsidP="004A376B">
      <w:pPr>
        <w:pStyle w:val="Bezodstpw"/>
        <w:spacing w:after="0"/>
      </w:pPr>
      <w:r>
        <w:t>Sposób rozliczeń w oparciu o ceny i stawki opłat ustalone w taryfach</w:t>
      </w:r>
    </w:p>
    <w:p w14:paraId="548FA813" w14:textId="7584C6C1" w:rsidR="00AE6888" w:rsidRDefault="00F35884" w:rsidP="004A376B">
      <w:pPr>
        <w:pStyle w:val="Bezodstpw"/>
        <w:spacing w:after="0"/>
      </w:pPr>
      <w:r>
        <w:t>§6</w:t>
      </w:r>
      <w:r w:rsidR="00AE6888">
        <w:t>.</w:t>
      </w:r>
    </w:p>
    <w:p w14:paraId="06BA3EAE" w14:textId="77777777" w:rsidR="002D6D94" w:rsidRPr="004E7A54" w:rsidRDefault="002D6D94" w:rsidP="004A376B">
      <w:pPr>
        <w:pStyle w:val="Akapitzlist"/>
        <w:numPr>
          <w:ilvl w:val="0"/>
          <w:numId w:val="16"/>
        </w:numPr>
        <w:spacing w:after="0"/>
      </w:pPr>
      <w:r w:rsidRPr="004E7A54">
        <w:t xml:space="preserve">Rozliczenia za usługi zaopatrzenia w wodę i odprowadzania ścieków prowadzone są przez </w:t>
      </w:r>
      <w:r w:rsidR="00DD712E" w:rsidRPr="004E7A54">
        <w:t>P</w:t>
      </w:r>
      <w:r w:rsidRPr="004E7A54">
        <w:t>rzedsiębiorstwo wodociągowo – kanalizacyjne na podstawie przepisów art. 26 Ustawy.</w:t>
      </w:r>
    </w:p>
    <w:p w14:paraId="32034618" w14:textId="77777777" w:rsidR="002D6D94" w:rsidRPr="004E7A54" w:rsidRDefault="00F966A3" w:rsidP="004A376B">
      <w:pPr>
        <w:pStyle w:val="Akapitzlist"/>
        <w:numPr>
          <w:ilvl w:val="0"/>
          <w:numId w:val="16"/>
        </w:numPr>
        <w:spacing w:after="0"/>
      </w:pPr>
      <w:r>
        <w:t>Stosowane przez P</w:t>
      </w:r>
      <w:r w:rsidR="002D6D94" w:rsidRPr="004E7A54">
        <w:t xml:space="preserve">rzedsiębiorstwo wodociągowo – kanalizacyjne ceny i stawki opłat ustalone są w aktualnie obowiązujących na terenie Gminy Gorzyce taryfach. </w:t>
      </w:r>
    </w:p>
    <w:p w14:paraId="42A4D8FD" w14:textId="77777777" w:rsidR="00DE11ED" w:rsidRDefault="00F900CB" w:rsidP="004A376B">
      <w:pPr>
        <w:pStyle w:val="Akapitzlist"/>
        <w:numPr>
          <w:ilvl w:val="0"/>
          <w:numId w:val="16"/>
        </w:numPr>
        <w:spacing w:after="0"/>
      </w:pPr>
      <w:r w:rsidRPr="004E7A54">
        <w:t xml:space="preserve">Podstawą obciążenia </w:t>
      </w:r>
      <w:r w:rsidR="002310DC" w:rsidRPr="004E7A54">
        <w:t>O</w:t>
      </w:r>
      <w:r w:rsidR="00A0521A" w:rsidRPr="004E7A54">
        <w:t>d</w:t>
      </w:r>
      <w:r w:rsidR="00DE11ED" w:rsidRPr="004E7A54">
        <w:t xml:space="preserve">biorcy usług należnościami za usługi dostarczenia wody </w:t>
      </w:r>
      <w:r w:rsidR="00AD3937">
        <w:br/>
      </w:r>
      <w:r w:rsidR="00DE11ED" w:rsidRPr="004E7A54">
        <w:t xml:space="preserve">i (lub) odprowadzania ścieków świadczone przez </w:t>
      </w:r>
      <w:r w:rsidR="002310DC" w:rsidRPr="004E7A54">
        <w:t>P</w:t>
      </w:r>
      <w:r w:rsidR="00DE11ED" w:rsidRPr="004E7A54">
        <w:t>rzedsiębiorstwo</w:t>
      </w:r>
      <w:r w:rsidR="00DE11ED">
        <w:t xml:space="preserve"> wodociągowo – kanalizacyjne jest faktura obejmująca okres rozliczeniowy.</w:t>
      </w:r>
    </w:p>
    <w:p w14:paraId="5C33AEBC" w14:textId="77777777" w:rsidR="002227A3" w:rsidRDefault="002227A3" w:rsidP="004A376B">
      <w:pPr>
        <w:pStyle w:val="Bezodstpw"/>
        <w:spacing w:after="0" w:line="276" w:lineRule="auto"/>
      </w:pPr>
    </w:p>
    <w:p w14:paraId="04C277FF" w14:textId="77777777" w:rsidR="009844EF" w:rsidRDefault="009844EF" w:rsidP="004A376B">
      <w:pPr>
        <w:pStyle w:val="Bezodstpw"/>
        <w:spacing w:after="0" w:line="276" w:lineRule="auto"/>
      </w:pPr>
      <w:r>
        <w:t>Rozdział 5</w:t>
      </w:r>
    </w:p>
    <w:p w14:paraId="20A06BAE" w14:textId="3F5B103D" w:rsidR="009844EF" w:rsidRDefault="009844EF" w:rsidP="004A376B">
      <w:pPr>
        <w:pStyle w:val="Bezodstpw"/>
        <w:spacing w:after="0" w:line="276" w:lineRule="auto"/>
      </w:pPr>
      <w:r>
        <w:t>Warunki przyłączenia do sieci</w:t>
      </w:r>
      <w:r>
        <w:br/>
      </w:r>
      <w:r w:rsidR="00931F56">
        <w:t>§7</w:t>
      </w:r>
      <w:r>
        <w:t>.</w:t>
      </w:r>
    </w:p>
    <w:p w14:paraId="546AE430" w14:textId="1F8832EE" w:rsidR="003D229F" w:rsidRDefault="001934FC" w:rsidP="004A376B">
      <w:pPr>
        <w:pStyle w:val="Akapitzlist"/>
        <w:numPr>
          <w:ilvl w:val="0"/>
          <w:numId w:val="17"/>
        </w:numPr>
        <w:spacing w:after="0"/>
      </w:pPr>
      <w:r>
        <w:t xml:space="preserve">Wniosek o wydanie warunków przyłączenia do sieci poza informacjami, o których mowa </w:t>
      </w:r>
      <w:r>
        <w:br/>
        <w:t>w art.</w:t>
      </w:r>
      <w:r w:rsidR="00305CC4">
        <w:t xml:space="preserve"> 19a ust. 4 U</w:t>
      </w:r>
      <w:r>
        <w:t>stawy może zawierać</w:t>
      </w:r>
      <w:r w:rsidR="004F77A9">
        <w:t>:</w:t>
      </w:r>
    </w:p>
    <w:p w14:paraId="47169DBE" w14:textId="77777777" w:rsidR="003D229F" w:rsidRDefault="003D229F" w:rsidP="004A376B">
      <w:pPr>
        <w:pStyle w:val="Akapitzlist"/>
        <w:spacing w:after="0"/>
        <w:ind w:left="218"/>
      </w:pPr>
    </w:p>
    <w:p w14:paraId="0CC0FC2F" w14:textId="77777777" w:rsidR="004F77A9" w:rsidRDefault="001358E4" w:rsidP="004A376B">
      <w:pPr>
        <w:pStyle w:val="Akapitzlist"/>
        <w:numPr>
          <w:ilvl w:val="0"/>
          <w:numId w:val="18"/>
        </w:numPr>
        <w:spacing w:after="0"/>
      </w:pPr>
      <w:r>
        <w:t>numer telefonu</w:t>
      </w:r>
      <w:r w:rsidR="004C53A5">
        <w:t>;</w:t>
      </w:r>
    </w:p>
    <w:p w14:paraId="6297459A" w14:textId="77777777" w:rsidR="001C17A4" w:rsidRDefault="005112BD" w:rsidP="004A376B">
      <w:pPr>
        <w:pStyle w:val="Akapitzlist"/>
        <w:numPr>
          <w:ilvl w:val="0"/>
          <w:numId w:val="18"/>
        </w:numPr>
        <w:spacing w:after="0"/>
      </w:pPr>
      <w:r>
        <w:t>rodzaj</w:t>
      </w:r>
      <w:r w:rsidR="001C17A4">
        <w:t xml:space="preserve"> przyłączen</w:t>
      </w:r>
      <w:r w:rsidR="004C53A5">
        <w:t>ia (wodociągowe, kanalizacyjne);</w:t>
      </w:r>
    </w:p>
    <w:p w14:paraId="60561D6E" w14:textId="77777777" w:rsidR="001C17A4" w:rsidRDefault="001C17A4" w:rsidP="004A376B">
      <w:pPr>
        <w:pStyle w:val="Akapitzlist"/>
        <w:numPr>
          <w:ilvl w:val="0"/>
          <w:numId w:val="18"/>
        </w:numPr>
        <w:spacing w:after="0"/>
      </w:pPr>
      <w:r>
        <w:t xml:space="preserve">określenie </w:t>
      </w:r>
      <w:r w:rsidR="005112BD">
        <w:t xml:space="preserve">stanu </w:t>
      </w:r>
      <w:r>
        <w:t xml:space="preserve">budynku / obiektu </w:t>
      </w:r>
      <w:r w:rsidR="004C53A5">
        <w:t>(istniejący / planowany);</w:t>
      </w:r>
    </w:p>
    <w:p w14:paraId="62B3E1CC" w14:textId="77777777" w:rsidR="001358E4" w:rsidRDefault="001358E4" w:rsidP="004A376B">
      <w:pPr>
        <w:pStyle w:val="Akapitzlist"/>
        <w:numPr>
          <w:ilvl w:val="0"/>
          <w:numId w:val="18"/>
        </w:numPr>
        <w:spacing w:after="0"/>
      </w:pPr>
      <w:r>
        <w:t xml:space="preserve">wskazanie planowanego terminu rozpoczęcia poboru wody </w:t>
      </w:r>
      <w:r w:rsidR="00B652A6">
        <w:t>i (</w:t>
      </w:r>
      <w:r>
        <w:t>lub</w:t>
      </w:r>
      <w:r w:rsidR="00B652A6">
        <w:t>)</w:t>
      </w:r>
      <w:r>
        <w:t xml:space="preserve"> odprowadzania ścieków</w:t>
      </w:r>
      <w:r w:rsidR="004C53A5">
        <w:t>;</w:t>
      </w:r>
    </w:p>
    <w:p w14:paraId="29EA2AF9" w14:textId="77777777" w:rsidR="00D26DC0" w:rsidRDefault="00C67B8D" w:rsidP="004A376B">
      <w:pPr>
        <w:pStyle w:val="Akapitzlist"/>
        <w:numPr>
          <w:ilvl w:val="0"/>
          <w:numId w:val="18"/>
        </w:numPr>
        <w:spacing w:after="0"/>
      </w:pPr>
      <w:r>
        <w:t>wskazanie czy nierucho</w:t>
      </w:r>
      <w:r w:rsidR="004C53A5">
        <w:t>mość posiada własne ujęcie wody;</w:t>
      </w:r>
    </w:p>
    <w:p w14:paraId="151355D3" w14:textId="77777777" w:rsidR="00830A78" w:rsidRPr="001F656D" w:rsidRDefault="001E03F3" w:rsidP="004A376B">
      <w:pPr>
        <w:pStyle w:val="Akapitzlist"/>
        <w:numPr>
          <w:ilvl w:val="0"/>
          <w:numId w:val="18"/>
        </w:numPr>
        <w:spacing w:after="0"/>
      </w:pPr>
      <w:r w:rsidRPr="001F656D">
        <w:t>o</w:t>
      </w:r>
      <w:r w:rsidR="00830A78" w:rsidRPr="001F656D">
        <w:t>dpis z właściwego rejestr</w:t>
      </w:r>
      <w:r w:rsidR="004C53A5" w:rsidRPr="001F656D">
        <w:t>u (w przypadku przedsiębiorców);</w:t>
      </w:r>
    </w:p>
    <w:p w14:paraId="21D0390D" w14:textId="77777777" w:rsidR="00B652A6" w:rsidRPr="008D016F" w:rsidRDefault="00B652A6" w:rsidP="004A376B">
      <w:pPr>
        <w:pStyle w:val="Akapitzlist"/>
        <w:numPr>
          <w:ilvl w:val="0"/>
          <w:numId w:val="18"/>
        </w:numPr>
        <w:spacing w:after="0"/>
      </w:pPr>
      <w:r>
        <w:t xml:space="preserve">w przypadku wystąpienia w imieniu podmiotu ubiegającego się o przyłączenie przez pełnomocnika – pisemne </w:t>
      </w:r>
      <w:r w:rsidRPr="008D016F">
        <w:t>upoważnienie</w:t>
      </w:r>
      <w:r w:rsidR="004C53A5" w:rsidRPr="008D016F">
        <w:t xml:space="preserve"> wnioskodawcy dla pełnomocnika;</w:t>
      </w:r>
    </w:p>
    <w:p w14:paraId="4C296071" w14:textId="2E88B982" w:rsidR="000673DD" w:rsidRPr="00495A54" w:rsidRDefault="009F1CB7" w:rsidP="004A376B">
      <w:pPr>
        <w:pStyle w:val="Akapitzlist"/>
        <w:numPr>
          <w:ilvl w:val="0"/>
          <w:numId w:val="18"/>
        </w:numPr>
        <w:spacing w:after="0"/>
      </w:pPr>
      <w:r w:rsidRPr="008D016F">
        <w:t>własnor</w:t>
      </w:r>
      <w:r w:rsidR="009F410A" w:rsidRPr="008D016F">
        <w:t xml:space="preserve">ęczny podpis </w:t>
      </w:r>
      <w:r w:rsidR="00660DB6" w:rsidRPr="008D016F">
        <w:t>składającego wniosek</w:t>
      </w:r>
      <w:r w:rsidR="009F410A" w:rsidRPr="008D016F">
        <w:t xml:space="preserve"> lub </w:t>
      </w:r>
      <w:r w:rsidR="009F410A" w:rsidRPr="009F410A">
        <w:t>podpis upoważnionego pełnomocnika.</w:t>
      </w:r>
    </w:p>
    <w:p w14:paraId="1822C9CB" w14:textId="2C62E3EF" w:rsidR="00E15728" w:rsidRDefault="00931F56" w:rsidP="004A376B">
      <w:pPr>
        <w:pStyle w:val="Bezodstpw"/>
        <w:spacing w:after="0"/>
      </w:pPr>
      <w:r>
        <w:t>§8</w:t>
      </w:r>
      <w:r w:rsidR="00E15728">
        <w:t>.</w:t>
      </w:r>
    </w:p>
    <w:p w14:paraId="09A42C2B" w14:textId="77777777" w:rsidR="00E15728" w:rsidRPr="009F630E" w:rsidRDefault="00E15728" w:rsidP="004A376B">
      <w:pPr>
        <w:spacing w:after="0"/>
        <w:ind w:left="0"/>
      </w:pPr>
      <w:r>
        <w:t xml:space="preserve">Po złożeniu </w:t>
      </w:r>
      <w:r w:rsidRPr="009F630E">
        <w:t xml:space="preserve">wniosku o wydanie warunków przyłączenia do sieci i pisemnym potwierdzeniu daty jego złożenia, </w:t>
      </w:r>
      <w:r w:rsidR="00B76DD7" w:rsidRPr="009F630E">
        <w:t>P</w:t>
      </w:r>
      <w:r w:rsidRPr="009F630E">
        <w:t xml:space="preserve">rzedsiębiorstwo wodociągowo – kanalizacyjne dokonuje kwalifikacji </w:t>
      </w:r>
      <w:r w:rsidRPr="009F630E">
        <w:lastRenderedPageBreak/>
        <w:t>terminu jego rozpoznania i wydaje warunki bądź odmawia ich wydania, w terminach określonych w Ustawie.</w:t>
      </w:r>
    </w:p>
    <w:p w14:paraId="7A3F22AB" w14:textId="5A0738BE" w:rsidR="00757DD8" w:rsidRPr="009F630E" w:rsidRDefault="00931F56" w:rsidP="004A376B">
      <w:pPr>
        <w:pStyle w:val="Bezodstpw"/>
        <w:spacing w:after="0"/>
      </w:pPr>
      <w:r>
        <w:t>§9</w:t>
      </w:r>
      <w:r w:rsidR="00757DD8" w:rsidRPr="009F630E">
        <w:t>.</w:t>
      </w:r>
    </w:p>
    <w:p w14:paraId="6321EB09" w14:textId="77777777" w:rsidR="00757DD8" w:rsidRPr="009F630E" w:rsidRDefault="00757DD8" w:rsidP="004A376B">
      <w:pPr>
        <w:spacing w:after="0"/>
      </w:pPr>
      <w:r w:rsidRPr="009F630E">
        <w:t xml:space="preserve">W przypadku stwierdzenia przez </w:t>
      </w:r>
      <w:r w:rsidR="00B76DD7" w:rsidRPr="009F630E">
        <w:t>P</w:t>
      </w:r>
      <w:r w:rsidRPr="009F630E">
        <w:t xml:space="preserve">rzedsiębiorstwo wodociągowo – kanalizacyjne, że złożony wniosek o wydanie warunków przyłączenia do sieci nie zawiera co najmniej wszystkich informacji, o których mowa w art. 19a ust. 4 Ustawy, </w:t>
      </w:r>
      <w:r w:rsidR="00B76DD7" w:rsidRPr="009F630E">
        <w:t>P</w:t>
      </w:r>
      <w:r w:rsidRPr="009F630E">
        <w:t>rzedsiębiorstwo wodociągowo – kanalizacyjne informuje pisemnie</w:t>
      </w:r>
      <w:r w:rsidR="001E1BA4" w:rsidRPr="009F630E">
        <w:t>, telefonicznie</w:t>
      </w:r>
      <w:r w:rsidR="006C32CB" w:rsidRPr="009F630E">
        <w:t xml:space="preserve"> lub pocztą elektroniczną,</w:t>
      </w:r>
      <w:r w:rsidRPr="009F630E">
        <w:t xml:space="preserve"> podmiot ubiegający się o przyłączenie o zakresie i terminie uzupełnienia wniosku.</w:t>
      </w:r>
    </w:p>
    <w:p w14:paraId="2742AE49" w14:textId="300702A5" w:rsidR="00CE02A4" w:rsidRPr="009F630E" w:rsidRDefault="00931F56" w:rsidP="004A376B">
      <w:pPr>
        <w:pStyle w:val="Bezodstpw"/>
        <w:spacing w:after="0"/>
      </w:pPr>
      <w:r>
        <w:t>§10</w:t>
      </w:r>
      <w:r w:rsidR="00CE02A4" w:rsidRPr="009F630E">
        <w:t>.</w:t>
      </w:r>
    </w:p>
    <w:p w14:paraId="4424DD38" w14:textId="6CC55789" w:rsidR="00CE02A4" w:rsidRDefault="000955FC" w:rsidP="004A376B">
      <w:pPr>
        <w:spacing w:after="0"/>
      </w:pPr>
      <w:r>
        <w:t>Warunki, o których mowa w §7</w:t>
      </w:r>
      <w:r w:rsidR="007C018F">
        <w:t xml:space="preserve"> ust. 1, określają:</w:t>
      </w:r>
    </w:p>
    <w:p w14:paraId="554777BF" w14:textId="77777777" w:rsidR="005131FA" w:rsidRDefault="005131FA" w:rsidP="004A376B">
      <w:pPr>
        <w:pStyle w:val="Akapitzlist"/>
        <w:numPr>
          <w:ilvl w:val="0"/>
          <w:numId w:val="19"/>
        </w:numPr>
        <w:spacing w:after="0"/>
      </w:pPr>
      <w:r>
        <w:t>lokalizację  nieruchomości osoby</w:t>
      </w:r>
      <w:r w:rsidR="006F347D">
        <w:t xml:space="preserve"> ubiegającej się o przyłączenie;</w:t>
      </w:r>
    </w:p>
    <w:p w14:paraId="31C9C263" w14:textId="77777777" w:rsidR="005131FA" w:rsidRDefault="005131FA" w:rsidP="004A376B">
      <w:pPr>
        <w:pStyle w:val="Akapitzlist"/>
        <w:numPr>
          <w:ilvl w:val="0"/>
          <w:numId w:val="19"/>
        </w:numPr>
        <w:spacing w:after="0"/>
      </w:pPr>
      <w:r>
        <w:t>miejsce i sposób przyłączenia nieruchomości do sieci wodo</w:t>
      </w:r>
      <w:r w:rsidR="006F347D">
        <w:t>ciągowej i (lub) kanalizacyjnej;</w:t>
      </w:r>
    </w:p>
    <w:p w14:paraId="6682C8CA" w14:textId="77777777" w:rsidR="00220C25" w:rsidRDefault="00220C25" w:rsidP="004A376B">
      <w:pPr>
        <w:pStyle w:val="Akapitzlist"/>
        <w:numPr>
          <w:ilvl w:val="0"/>
          <w:numId w:val="19"/>
        </w:numPr>
        <w:spacing w:after="0"/>
      </w:pPr>
      <w:r>
        <w:t xml:space="preserve">parametry </w:t>
      </w:r>
      <w:r w:rsidR="006F347D">
        <w:t>techniczne przyłącza</w:t>
      </w:r>
      <w:r w:rsidR="00DB62A7">
        <w:t xml:space="preserve"> (m.in. głębokość posadowienia, rodzaj i ilość materiałów oraz urządzeń, przekroje i ewentualnie długości rur, sposób wykonania przyłącza)</w:t>
      </w:r>
      <w:r w:rsidR="006F347D">
        <w:t xml:space="preserve">; </w:t>
      </w:r>
    </w:p>
    <w:p w14:paraId="425DCC04" w14:textId="77777777" w:rsidR="00737194" w:rsidRPr="00766EAC" w:rsidRDefault="00220C25" w:rsidP="004A376B">
      <w:pPr>
        <w:pStyle w:val="Akapitzlist"/>
        <w:numPr>
          <w:ilvl w:val="0"/>
          <w:numId w:val="19"/>
        </w:numPr>
        <w:spacing w:after="0"/>
      </w:pPr>
      <w:r w:rsidRPr="00766EAC">
        <w:t xml:space="preserve">miejsce zainstalowania wodomierza głównego, a przypadku </w:t>
      </w:r>
      <w:r w:rsidR="00EE12B2" w:rsidRPr="00766EAC">
        <w:t>gdy wnioskodawca proponuje pomiar ilości odprowadzanych ścieków inaczej niż na podstawie odczytów ilości pobieranej wody, urządzenia pomiarowego do mierzenia ilości</w:t>
      </w:r>
      <w:r w:rsidR="00A07739">
        <w:t xml:space="preserve"> odprowadzanych ścieków lub też</w:t>
      </w:r>
      <w:r w:rsidR="00766EAC">
        <w:t xml:space="preserve"> </w:t>
      </w:r>
      <w:r w:rsidR="00EE12B2" w:rsidRPr="00766EAC">
        <w:t>wodomierzy</w:t>
      </w:r>
      <w:r w:rsidR="006C32CB">
        <w:t xml:space="preserve"> </w:t>
      </w:r>
      <w:r w:rsidR="00EE12B2" w:rsidRPr="00766EAC">
        <w:t xml:space="preserve">do mierzenia ilości wody, z której nie odprowadza się ścieków </w:t>
      </w:r>
      <w:r w:rsidR="006C32CB">
        <w:br/>
      </w:r>
      <w:r w:rsidR="00EE12B2" w:rsidRPr="00766EAC">
        <w:t>do kanalizacji</w:t>
      </w:r>
      <w:r w:rsidR="006F347D" w:rsidRPr="00766EAC">
        <w:t>.</w:t>
      </w:r>
    </w:p>
    <w:p w14:paraId="23689F1B" w14:textId="77B5E417" w:rsidR="00030833" w:rsidRDefault="00931F56" w:rsidP="004A376B">
      <w:pPr>
        <w:pStyle w:val="Bezodstpw"/>
        <w:spacing w:after="0"/>
      </w:pPr>
      <w:r>
        <w:t>§11</w:t>
      </w:r>
      <w:r w:rsidR="004E48AA">
        <w:t>.</w:t>
      </w:r>
    </w:p>
    <w:p w14:paraId="7FAC86A0" w14:textId="17A790E0" w:rsidR="00F1794A" w:rsidRDefault="00F1794A" w:rsidP="004A376B">
      <w:pPr>
        <w:spacing w:after="0"/>
      </w:pPr>
      <w:r>
        <w:t xml:space="preserve">Określając warunki przyłączenia do </w:t>
      </w:r>
      <w:r w:rsidRPr="008E395F">
        <w:t xml:space="preserve">sieci </w:t>
      </w:r>
      <w:r w:rsidR="00B76DD7" w:rsidRPr="008E395F">
        <w:t>P</w:t>
      </w:r>
      <w:r w:rsidRPr="008E395F">
        <w:t>rzedsiębiorstwo</w:t>
      </w:r>
      <w:r>
        <w:t xml:space="preserve"> wodociągowo – kanalizacyjne, uwzględn</w:t>
      </w:r>
      <w:r w:rsidR="006724C9">
        <w:t>ia</w:t>
      </w:r>
      <w:r>
        <w:t>:</w:t>
      </w:r>
    </w:p>
    <w:p w14:paraId="18B5B4B1" w14:textId="4716DCC8" w:rsidR="000624CD" w:rsidRDefault="000624CD" w:rsidP="004A376B">
      <w:pPr>
        <w:pStyle w:val="Akapitzlist"/>
        <w:numPr>
          <w:ilvl w:val="0"/>
          <w:numId w:val="22"/>
        </w:numPr>
        <w:spacing w:after="0"/>
      </w:pPr>
      <w:r>
        <w:t>prowadz</w:t>
      </w:r>
      <w:r w:rsidR="008D016F">
        <w:t xml:space="preserve">enie przyłącza </w:t>
      </w:r>
      <w:r w:rsidR="00806DCF">
        <w:t xml:space="preserve">możliwie </w:t>
      </w:r>
      <w:r w:rsidR="008D016F">
        <w:t>najkrótszą trasą;</w:t>
      </w:r>
    </w:p>
    <w:p w14:paraId="0DE1BADA" w14:textId="73BD063D" w:rsidR="000624CD" w:rsidRDefault="000624CD" w:rsidP="004A376B">
      <w:pPr>
        <w:pStyle w:val="Akapitzlist"/>
        <w:numPr>
          <w:ilvl w:val="0"/>
          <w:numId w:val="22"/>
        </w:numPr>
        <w:spacing w:after="0"/>
      </w:pPr>
      <w:r>
        <w:t xml:space="preserve">posadowienie przyłącza na głębokości zabezpieczającej przed przemarzaniem </w:t>
      </w:r>
      <w:r w:rsidR="006D75FD">
        <w:br/>
      </w:r>
      <w:r>
        <w:t xml:space="preserve">lub zastosowanie odpowiedniego zabezpieczenia przed przemarzaniem, </w:t>
      </w:r>
      <w:r w:rsidR="006D75FD">
        <w:br/>
      </w:r>
      <w:r>
        <w:t>z uwzględnieniem odpowiedniego spadku w kierunku spływu;</w:t>
      </w:r>
    </w:p>
    <w:p w14:paraId="27C9FACA" w14:textId="77777777" w:rsidR="000624CD" w:rsidRPr="00ED1585" w:rsidRDefault="000624CD" w:rsidP="004A376B">
      <w:pPr>
        <w:pStyle w:val="Akapitzlist"/>
        <w:numPr>
          <w:ilvl w:val="0"/>
          <w:numId w:val="22"/>
        </w:numPr>
        <w:spacing w:after="0"/>
      </w:pPr>
      <w:r>
        <w:t xml:space="preserve">dojazd i dostęp do studni rewizyjnych na przyłączu kanalizacyjnym. </w:t>
      </w:r>
    </w:p>
    <w:p w14:paraId="0AA6D6B3" w14:textId="08257AFE" w:rsidR="000624CD" w:rsidRDefault="00931F56" w:rsidP="004A376B">
      <w:pPr>
        <w:pStyle w:val="Bezodstpw"/>
        <w:spacing w:after="0"/>
      </w:pPr>
      <w:r>
        <w:t>§12</w:t>
      </w:r>
      <w:r w:rsidR="000624CD">
        <w:t>.</w:t>
      </w:r>
    </w:p>
    <w:p w14:paraId="665891EF" w14:textId="70F2A3A6" w:rsidR="00263789" w:rsidRPr="004F5D73" w:rsidRDefault="004E48AA" w:rsidP="004A376B">
      <w:pPr>
        <w:spacing w:after="0"/>
        <w:rPr>
          <w:strike/>
        </w:rPr>
      </w:pPr>
      <w:r>
        <w:t xml:space="preserve">W przypadku wystąpienia z </w:t>
      </w:r>
      <w:r w:rsidRPr="008E395F">
        <w:t>wnioskiem o wydanie warunków</w:t>
      </w:r>
      <w:r w:rsidR="0028057C" w:rsidRPr="008E395F">
        <w:t xml:space="preserve"> przy</w:t>
      </w:r>
      <w:r w:rsidR="00C22BA0" w:rsidRPr="008E395F">
        <w:t>łączenia do sieci</w:t>
      </w:r>
      <w:r w:rsidR="0028057C" w:rsidRPr="008E395F">
        <w:t xml:space="preserve"> </w:t>
      </w:r>
      <w:r w:rsidR="00AD3937">
        <w:br/>
      </w:r>
      <w:r w:rsidR="0028057C" w:rsidRPr="008E395F">
        <w:t>na wprowadzanie</w:t>
      </w:r>
      <w:r w:rsidRPr="008E395F">
        <w:t xml:space="preserve"> ścieków przemysłow</w:t>
      </w:r>
      <w:r w:rsidR="00F26A30" w:rsidRPr="008E395F">
        <w:t>ych,</w:t>
      </w:r>
      <w:r w:rsidRPr="008E395F">
        <w:t xml:space="preserve"> </w:t>
      </w:r>
      <w:r w:rsidR="00B76DD7" w:rsidRPr="008E395F">
        <w:t>P</w:t>
      </w:r>
      <w:r w:rsidRPr="008E395F">
        <w:t xml:space="preserve">rzedsiębiorstwo wodociągowo – kanalizacyjne </w:t>
      </w:r>
      <w:r w:rsidR="003632A3" w:rsidRPr="008E395F">
        <w:t>poza in</w:t>
      </w:r>
      <w:r w:rsidR="00EE765C" w:rsidRPr="008E395F">
        <w:t>formacjami, o których mowa w §1</w:t>
      </w:r>
      <w:r w:rsidR="000955FC">
        <w:t>0</w:t>
      </w:r>
      <w:r w:rsidR="003632A3" w:rsidRPr="008E395F">
        <w:t xml:space="preserve"> niniejszego</w:t>
      </w:r>
      <w:r w:rsidR="003632A3">
        <w:t xml:space="preserve"> Regulaminu, </w:t>
      </w:r>
      <w:r>
        <w:t>określa dopuszczalne wskaź</w:t>
      </w:r>
      <w:r w:rsidR="0028057C">
        <w:t>niki zanieczyszczeń w ściekach.</w:t>
      </w:r>
      <w:r w:rsidR="00C22BA0">
        <w:t xml:space="preserve"> W przypadku wprowadzania ścieków przemysłowy</w:t>
      </w:r>
      <w:r w:rsidR="00AD3937">
        <w:t>ch do urządzeń kanalizacyjnych D</w:t>
      </w:r>
      <w:r w:rsidR="00C22BA0">
        <w:t xml:space="preserve">ostawca ścieków zobowiązany jest </w:t>
      </w:r>
      <w:r w:rsidR="007845F2">
        <w:t xml:space="preserve">spełnić warunki określone </w:t>
      </w:r>
      <w:r w:rsidR="007845F2">
        <w:br/>
        <w:t xml:space="preserve">w art. 10 </w:t>
      </w:r>
      <w:r w:rsidR="00016374">
        <w:t xml:space="preserve">Ustawy </w:t>
      </w:r>
      <w:r w:rsidR="007845F2">
        <w:t>oraz określone w przepisach wydanych na podstawie art. 11 Ustawy.</w:t>
      </w:r>
    </w:p>
    <w:p w14:paraId="6EE35C9B" w14:textId="6FCBB46E" w:rsidR="00206FA4" w:rsidRDefault="00756618" w:rsidP="004A376B">
      <w:pPr>
        <w:pStyle w:val="Bezodstpw"/>
        <w:spacing w:after="0"/>
      </w:pPr>
      <w:r>
        <w:lastRenderedPageBreak/>
        <w:t>§</w:t>
      </w:r>
      <w:r w:rsidR="00931F56">
        <w:t>13</w:t>
      </w:r>
      <w:r>
        <w:t>.</w:t>
      </w:r>
    </w:p>
    <w:p w14:paraId="23649DE5" w14:textId="77777777" w:rsidR="00756618" w:rsidRDefault="00077034" w:rsidP="004A376B">
      <w:pPr>
        <w:spacing w:after="0"/>
      </w:pPr>
      <w:r>
        <w:t xml:space="preserve">W przypadku odmowy wydania warunków przyłączenia do sieci, informacja ta przekazywana jest podmiotowi ubiegającemu się o przyłączenie w formie pisemnej wraz z uzasadnieniem, </w:t>
      </w:r>
      <w:r w:rsidR="001349C9">
        <w:br/>
      </w:r>
      <w:r>
        <w:t>w terminie określonym w Ustawie.</w:t>
      </w:r>
    </w:p>
    <w:p w14:paraId="2BCF7794" w14:textId="77777777" w:rsidR="00CD145F" w:rsidRDefault="00CD145F" w:rsidP="004A376B">
      <w:pPr>
        <w:spacing w:after="0"/>
      </w:pPr>
    </w:p>
    <w:p w14:paraId="660A3022" w14:textId="77777777" w:rsidR="00E61474" w:rsidRDefault="00E61474" w:rsidP="004A376B">
      <w:pPr>
        <w:pStyle w:val="Bezodstpw"/>
        <w:spacing w:after="0"/>
      </w:pPr>
      <w:r>
        <w:t>Rozdział 6</w:t>
      </w:r>
    </w:p>
    <w:p w14:paraId="2FE56F4E" w14:textId="77777777" w:rsidR="00E61474" w:rsidRDefault="00E61474" w:rsidP="004A376B">
      <w:pPr>
        <w:pStyle w:val="Bezodstpw"/>
        <w:spacing w:after="0"/>
      </w:pPr>
      <w:r>
        <w:t>Warunki techniczne określające możliwości dostępu do usług wodociągowo – kanalizacyjnych</w:t>
      </w:r>
    </w:p>
    <w:p w14:paraId="0FEBCCD8" w14:textId="3540DDEF" w:rsidR="006352B1" w:rsidRDefault="00931F56" w:rsidP="004A376B">
      <w:pPr>
        <w:pStyle w:val="Bezodstpw"/>
        <w:spacing w:after="0"/>
      </w:pPr>
      <w:r>
        <w:t>§14</w:t>
      </w:r>
      <w:r w:rsidR="006352B1">
        <w:t>.</w:t>
      </w:r>
    </w:p>
    <w:p w14:paraId="327F051F" w14:textId="456E94EB" w:rsidR="00E372CF" w:rsidRDefault="00E372CF" w:rsidP="004A376B">
      <w:pPr>
        <w:pStyle w:val="Akapitzlist"/>
        <w:numPr>
          <w:ilvl w:val="0"/>
          <w:numId w:val="20"/>
        </w:numPr>
        <w:spacing w:after="0"/>
      </w:pPr>
      <w:r>
        <w:t>Dostęp do usług Przedsiębiorstwa wodociągowo – kanalizacyjnego wyznaczają techniczne możliwości istniejących urządzeń wodociągowych i kanalizacyjnych: ich stan techniczny, przepustowość, zdolność produkcyjna i lokalizacja nieruchomości.</w:t>
      </w:r>
    </w:p>
    <w:p w14:paraId="7A67900A" w14:textId="4DF445FC" w:rsidR="004F5D73" w:rsidRDefault="004F5D73" w:rsidP="004A376B">
      <w:pPr>
        <w:pStyle w:val="Akapitzlist"/>
        <w:numPr>
          <w:ilvl w:val="0"/>
          <w:numId w:val="20"/>
        </w:numPr>
        <w:spacing w:after="0"/>
      </w:pPr>
      <w:r>
        <w:t>Ustala się techniczne warunki określające możliwości dostępu do usług wodociągowo – kanalizacyjnych:</w:t>
      </w:r>
    </w:p>
    <w:p w14:paraId="720DC69E" w14:textId="59899D45" w:rsidR="004F5D73" w:rsidRDefault="004F5D73" w:rsidP="004A376B">
      <w:pPr>
        <w:pStyle w:val="Akapitzlist"/>
        <w:numPr>
          <w:ilvl w:val="0"/>
          <w:numId w:val="42"/>
        </w:numPr>
        <w:spacing w:after="0"/>
      </w:pPr>
      <w:r>
        <w:t>przyłącza wodoc</w:t>
      </w:r>
      <w:r w:rsidR="004E695D">
        <w:t>iągowe należy wykonać z rur PE</w:t>
      </w:r>
      <w:r>
        <w:t xml:space="preserve">, o średnicy od 32 mm do 110 mm, </w:t>
      </w:r>
      <w:r w:rsidR="00957F6F">
        <w:br/>
      </w:r>
      <w:r>
        <w:t>o ciśnieniu nominalnym od PN</w:t>
      </w:r>
      <w:r w:rsidR="00AA6420">
        <w:t xml:space="preserve"> </w:t>
      </w:r>
      <w:r>
        <w:t xml:space="preserve">10 do PN 16. </w:t>
      </w:r>
    </w:p>
    <w:p w14:paraId="15898653" w14:textId="1CC4C57F" w:rsidR="004F5D73" w:rsidRDefault="004F5D73" w:rsidP="004A376B">
      <w:pPr>
        <w:pStyle w:val="Akapitzlist"/>
        <w:numPr>
          <w:ilvl w:val="0"/>
          <w:numId w:val="42"/>
        </w:numPr>
        <w:spacing w:after="0"/>
      </w:pPr>
      <w:r>
        <w:t>w uzasadnionych przypadkach przyłącza mogą być wykonywane z innych materiałów przeznaczonych do przesyłu</w:t>
      </w:r>
      <w:r w:rsidR="00AD55A1">
        <w:t xml:space="preserve"> wody przeznaczonej do spożycia lub odprowadzania ścieków;</w:t>
      </w:r>
    </w:p>
    <w:p w14:paraId="57F2D96B" w14:textId="77777777" w:rsidR="004F5D73" w:rsidRDefault="004F5D73" w:rsidP="004A376B">
      <w:pPr>
        <w:pStyle w:val="Akapitzlist"/>
        <w:numPr>
          <w:ilvl w:val="0"/>
          <w:numId w:val="42"/>
        </w:numPr>
        <w:spacing w:after="0"/>
      </w:pPr>
      <w:r>
        <w:t xml:space="preserve">na przyłączu wodociągowym na terenie nieruchomości należy zamontować zasuwę odcinającą, a obudowę zasuwy wyposażyć w skrzynkę uliczną żeliwną lub PEHD </w:t>
      </w:r>
      <w:r>
        <w:br/>
        <w:t>oraz obruk betonowy skrzynki;</w:t>
      </w:r>
    </w:p>
    <w:p w14:paraId="18E6C532" w14:textId="2DB3008C" w:rsidR="004F5D73" w:rsidRDefault="004F5D73" w:rsidP="004A376B">
      <w:pPr>
        <w:pStyle w:val="Akapitzlist"/>
        <w:numPr>
          <w:ilvl w:val="0"/>
          <w:numId w:val="42"/>
        </w:numPr>
        <w:spacing w:after="0"/>
      </w:pPr>
      <w:r>
        <w:t xml:space="preserve">przyłącza kanalizacyjne </w:t>
      </w:r>
      <w:r w:rsidRPr="00887A6F">
        <w:t xml:space="preserve">należy wykonać z rur PVC – U o średnicy </w:t>
      </w:r>
      <w:r>
        <w:t>od 11</w:t>
      </w:r>
      <w:r w:rsidRPr="00887A6F">
        <w:t xml:space="preserve">0 mm </w:t>
      </w:r>
      <w:r w:rsidR="002144C9">
        <w:br/>
      </w:r>
      <w:r>
        <w:t>do 250 mm.</w:t>
      </w:r>
    </w:p>
    <w:p w14:paraId="5CC6BE77" w14:textId="77777777" w:rsidR="00263789" w:rsidRDefault="00263789" w:rsidP="004A376B">
      <w:pPr>
        <w:pStyle w:val="Bezodstpw"/>
        <w:spacing w:after="0"/>
      </w:pPr>
    </w:p>
    <w:p w14:paraId="4F85C3E8" w14:textId="77777777" w:rsidR="00680345" w:rsidRDefault="00196121" w:rsidP="004A376B">
      <w:pPr>
        <w:pStyle w:val="Bezodstpw"/>
        <w:spacing w:after="0"/>
      </w:pPr>
      <w:r w:rsidRPr="00FC7532">
        <w:t>Rozdział 7</w:t>
      </w:r>
    </w:p>
    <w:p w14:paraId="59B96B9A" w14:textId="77777777" w:rsidR="00196121" w:rsidRDefault="00196121" w:rsidP="004A376B">
      <w:pPr>
        <w:pStyle w:val="Bezodstpw"/>
        <w:spacing w:after="0"/>
      </w:pPr>
      <w:r>
        <w:t xml:space="preserve">Sposób dokonywania </w:t>
      </w:r>
      <w:r w:rsidR="00FF3EDB">
        <w:t xml:space="preserve">przez przedsiębiorstwo wodociągowo – kanalizacyjne </w:t>
      </w:r>
      <w:r>
        <w:t xml:space="preserve">odbioru wykonanego przyłącza </w:t>
      </w:r>
    </w:p>
    <w:p w14:paraId="3961E85C" w14:textId="4745DDAA" w:rsidR="00196121" w:rsidRDefault="00931F56" w:rsidP="004A376B">
      <w:pPr>
        <w:pStyle w:val="Bezodstpw"/>
        <w:spacing w:after="0"/>
      </w:pPr>
      <w:r>
        <w:t>§15</w:t>
      </w:r>
      <w:r w:rsidR="00B04B57">
        <w:t>.</w:t>
      </w:r>
    </w:p>
    <w:p w14:paraId="7C1BDD19" w14:textId="77777777" w:rsidR="00BB5700" w:rsidRPr="008E395F" w:rsidRDefault="00BB5700" w:rsidP="004A376B">
      <w:pPr>
        <w:pStyle w:val="Akapitzlist"/>
        <w:numPr>
          <w:ilvl w:val="0"/>
          <w:numId w:val="23"/>
        </w:numPr>
        <w:spacing w:after="0"/>
      </w:pPr>
      <w:r w:rsidRPr="00FC7532">
        <w:t xml:space="preserve">Przedsiębiorstwo wodociągowo – kanalizacyjne dokonuje sprawdzenia zgodności </w:t>
      </w:r>
      <w:r w:rsidRPr="008E395F">
        <w:t>wykonanych prac z wydanymi warunkami przyłączenia do sieci.</w:t>
      </w:r>
    </w:p>
    <w:p w14:paraId="50718E38" w14:textId="77777777" w:rsidR="00BB5700" w:rsidRPr="008E395F" w:rsidRDefault="00BB5700" w:rsidP="004A376B">
      <w:pPr>
        <w:pStyle w:val="Akapitzlist"/>
        <w:numPr>
          <w:ilvl w:val="0"/>
          <w:numId w:val="23"/>
        </w:numPr>
        <w:spacing w:after="0"/>
      </w:pPr>
      <w:r w:rsidRPr="008E395F">
        <w:t>Określony w warunkach przyłączenia odbiór końcowy, a także ewentualne próby i odbiory częściowe są przeprowadzane przy udziale upoważnionych przedstawicieli stron,</w:t>
      </w:r>
      <w:r w:rsidRPr="008E395F">
        <w:br/>
      </w:r>
      <w:r w:rsidRPr="008E395F">
        <w:lastRenderedPageBreak/>
        <w:t xml:space="preserve">na podstawie pisemnego, telefonicznego lub drogą elektroniczną zgłoszenia próby/odbioru </w:t>
      </w:r>
      <w:r w:rsidR="002328EF" w:rsidRPr="008E395F">
        <w:t>P</w:t>
      </w:r>
      <w:r w:rsidRPr="008E395F">
        <w:t>rzedsiębiorstwu wodociągowo – kanalizacyjnemu.</w:t>
      </w:r>
    </w:p>
    <w:p w14:paraId="2F69D575" w14:textId="77777777" w:rsidR="00BB5700" w:rsidRDefault="00BB5700" w:rsidP="004A376B">
      <w:pPr>
        <w:pStyle w:val="Akapitzlist"/>
        <w:numPr>
          <w:ilvl w:val="0"/>
          <w:numId w:val="23"/>
        </w:numPr>
        <w:spacing w:after="0"/>
      </w:pPr>
      <w:r w:rsidRPr="008E395F">
        <w:t xml:space="preserve">Odbioru przyłącza dokonuje się przed zasypaniem przyłącza. Odbiór prac ulegających częściowemu zakryciu (zasypaniu) podmiot przyłączany jest zobowiązany zgłaszać </w:t>
      </w:r>
      <w:r w:rsidR="000F1DC2" w:rsidRPr="008E395F">
        <w:t>P</w:t>
      </w:r>
      <w:r w:rsidRPr="008E395F">
        <w:t>rzedsiębiorstwu wodociągowo</w:t>
      </w:r>
      <w:r>
        <w:t xml:space="preserve"> – kanalizacyjnemu przed zakryciem (zasypaniem). </w:t>
      </w:r>
    </w:p>
    <w:p w14:paraId="0A2EBE8D" w14:textId="77777777" w:rsidR="00BB5700" w:rsidRPr="008A49F1" w:rsidRDefault="00BB5700" w:rsidP="004A376B">
      <w:pPr>
        <w:pStyle w:val="Akapitzlist"/>
        <w:numPr>
          <w:ilvl w:val="0"/>
          <w:numId w:val="23"/>
        </w:numPr>
        <w:spacing w:after="0"/>
      </w:pPr>
      <w:r>
        <w:t xml:space="preserve">Odbiór techniczny (końcowy) </w:t>
      </w:r>
      <w:r w:rsidRPr="008E395F">
        <w:t xml:space="preserve">następuje na zgłoszenie </w:t>
      </w:r>
      <w:r w:rsidR="00976602" w:rsidRPr="008E395F">
        <w:t>I</w:t>
      </w:r>
      <w:r w:rsidRPr="008E395F">
        <w:t>nwestora</w:t>
      </w:r>
      <w:r>
        <w:t>.</w:t>
      </w:r>
    </w:p>
    <w:p w14:paraId="3E50E0EB" w14:textId="77777777" w:rsidR="00BB5700" w:rsidRPr="0044149E" w:rsidRDefault="00BB5700" w:rsidP="004A376B">
      <w:pPr>
        <w:pStyle w:val="Akapitzlist"/>
        <w:numPr>
          <w:ilvl w:val="0"/>
          <w:numId w:val="23"/>
        </w:numPr>
        <w:spacing w:after="0"/>
      </w:pPr>
      <w:r>
        <w:t xml:space="preserve">Odbiór </w:t>
      </w:r>
      <w:r w:rsidRPr="0044149E">
        <w:t>techniczny potwierdzany jest protokołem odbioru końcowego.</w:t>
      </w:r>
    </w:p>
    <w:p w14:paraId="3FD16BF7" w14:textId="5EF96CBF" w:rsidR="00F040B2" w:rsidRPr="0044149E" w:rsidRDefault="00F040B2" w:rsidP="004A376B">
      <w:pPr>
        <w:pStyle w:val="Akapitzlist"/>
        <w:numPr>
          <w:ilvl w:val="0"/>
          <w:numId w:val="23"/>
        </w:numPr>
        <w:spacing w:after="0"/>
      </w:pPr>
      <w:r w:rsidRPr="0044149E">
        <w:t xml:space="preserve">Protokół odbioru przyłącza </w:t>
      </w:r>
      <w:r w:rsidR="008F4368" w:rsidRPr="0044149E">
        <w:t>zawiera</w:t>
      </w:r>
      <w:r w:rsidRPr="0044149E">
        <w:t>:</w:t>
      </w:r>
    </w:p>
    <w:p w14:paraId="6027BF57" w14:textId="77777777" w:rsidR="00F040B2" w:rsidRPr="0044149E" w:rsidRDefault="00F040B2" w:rsidP="004A376B">
      <w:pPr>
        <w:pStyle w:val="Akapitzlist"/>
        <w:numPr>
          <w:ilvl w:val="0"/>
          <w:numId w:val="24"/>
        </w:numPr>
        <w:spacing w:after="0"/>
      </w:pPr>
      <w:r w:rsidRPr="0044149E">
        <w:t>datę odbioru;</w:t>
      </w:r>
    </w:p>
    <w:p w14:paraId="6FE459EC" w14:textId="77777777" w:rsidR="000F15B8" w:rsidRPr="0044149E" w:rsidRDefault="000F15B8" w:rsidP="004A376B">
      <w:pPr>
        <w:pStyle w:val="Akapitzlist"/>
        <w:numPr>
          <w:ilvl w:val="0"/>
          <w:numId w:val="24"/>
        </w:numPr>
        <w:spacing w:after="0"/>
      </w:pPr>
      <w:r w:rsidRPr="0044149E">
        <w:t>adres nieruchomości, do której wykonano podłączenie;</w:t>
      </w:r>
    </w:p>
    <w:p w14:paraId="265AB377" w14:textId="77777777" w:rsidR="00F040B2" w:rsidRDefault="00F040B2" w:rsidP="004A376B">
      <w:pPr>
        <w:pStyle w:val="Akapitzlist"/>
        <w:numPr>
          <w:ilvl w:val="0"/>
          <w:numId w:val="24"/>
        </w:numPr>
        <w:spacing w:after="0"/>
      </w:pPr>
      <w:r w:rsidRPr="0044149E">
        <w:t xml:space="preserve">przedmiot odbioru z wyszczególnieniem przeznaczenia przyłącza wodociągowego, przyłącza kanalizacyjnego, średnicy, materiałów </w:t>
      </w:r>
      <w:r>
        <w:t>i długości;</w:t>
      </w:r>
    </w:p>
    <w:p w14:paraId="00A3921C" w14:textId="77777777" w:rsidR="00F040B2" w:rsidRDefault="00F040B2" w:rsidP="004A376B">
      <w:pPr>
        <w:pStyle w:val="Akapitzlist"/>
        <w:numPr>
          <w:ilvl w:val="0"/>
          <w:numId w:val="24"/>
        </w:numPr>
        <w:spacing w:after="0"/>
      </w:pPr>
      <w:r>
        <w:t>skład komisji;</w:t>
      </w:r>
    </w:p>
    <w:p w14:paraId="21313F7E" w14:textId="77777777" w:rsidR="00541A10" w:rsidRPr="002D7BA2" w:rsidRDefault="00541A10" w:rsidP="004A376B">
      <w:pPr>
        <w:pStyle w:val="Akapitzlist"/>
        <w:numPr>
          <w:ilvl w:val="0"/>
          <w:numId w:val="24"/>
        </w:numPr>
        <w:spacing w:after="0"/>
      </w:pPr>
      <w:r w:rsidRPr="002D7BA2">
        <w:t>podpisy członków komisji;</w:t>
      </w:r>
    </w:p>
    <w:p w14:paraId="6057C6E8" w14:textId="77777777" w:rsidR="00263789" w:rsidRDefault="00263789" w:rsidP="004A376B">
      <w:pPr>
        <w:pStyle w:val="Bezodstpw"/>
        <w:spacing w:after="0"/>
      </w:pPr>
    </w:p>
    <w:p w14:paraId="22768CCC" w14:textId="77777777" w:rsidR="003101D3" w:rsidRDefault="003101D3" w:rsidP="004A376B">
      <w:pPr>
        <w:pStyle w:val="Bezodstpw"/>
        <w:spacing w:after="0"/>
      </w:pPr>
      <w:r>
        <w:t>Rozdział 8</w:t>
      </w:r>
    </w:p>
    <w:p w14:paraId="390431C5" w14:textId="77777777" w:rsidR="003101D3" w:rsidRDefault="003101D3" w:rsidP="004A376B">
      <w:pPr>
        <w:pStyle w:val="Bezodstpw"/>
        <w:spacing w:after="0"/>
      </w:pPr>
      <w:r>
        <w:t>Sposób postępowania w przypadku niedotrzymania ciągłości usług i odpowiednich parametrów dostarczanej wody i wprowadzanych do sieci kanalizacyjnej ścieków</w:t>
      </w:r>
    </w:p>
    <w:p w14:paraId="70F62D3A" w14:textId="5EDA2CD4" w:rsidR="003101D3" w:rsidRDefault="00931F56" w:rsidP="004A376B">
      <w:pPr>
        <w:pStyle w:val="Bezodstpw"/>
        <w:spacing w:after="0"/>
      </w:pPr>
      <w:r>
        <w:t>§16</w:t>
      </w:r>
      <w:r w:rsidR="003101D3">
        <w:t>.</w:t>
      </w:r>
    </w:p>
    <w:p w14:paraId="2F320208" w14:textId="1830AEE3" w:rsidR="003101D3" w:rsidRPr="00D7798A" w:rsidRDefault="00A0211D" w:rsidP="004A376B">
      <w:pPr>
        <w:pStyle w:val="Akapitzlist"/>
        <w:numPr>
          <w:ilvl w:val="0"/>
          <w:numId w:val="25"/>
        </w:numPr>
        <w:spacing w:after="0"/>
      </w:pPr>
      <w:r w:rsidRPr="00D7798A">
        <w:t xml:space="preserve">Przedsiębiorstwo wodociągowo – kanalizacyjne ma obowiązek poinformowania </w:t>
      </w:r>
      <w:r w:rsidR="000F1DC2" w:rsidRPr="00D7798A">
        <w:t>O</w:t>
      </w:r>
      <w:r w:rsidRPr="00D7798A">
        <w:t xml:space="preserve">dbiorców o planowanych przerwach lub ograniczeniach w dostawie wody i (lub)  odprowadzaniu ścieków w sposób zwyczajowo przyjęty z wyprzedzeniem co najmniej </w:t>
      </w:r>
      <w:r w:rsidR="006D6F3F">
        <w:br/>
      </w:r>
      <w:r w:rsidRPr="00D7798A">
        <w:t>2 – dniowym.</w:t>
      </w:r>
    </w:p>
    <w:p w14:paraId="2C84BF67" w14:textId="1EB1FF2D" w:rsidR="00A0211D" w:rsidRPr="00D7798A" w:rsidRDefault="00A0211D" w:rsidP="004A376B">
      <w:pPr>
        <w:pStyle w:val="Akapitzlist"/>
        <w:numPr>
          <w:ilvl w:val="0"/>
          <w:numId w:val="25"/>
        </w:numPr>
        <w:spacing w:after="0"/>
      </w:pPr>
      <w:r w:rsidRPr="00D7798A">
        <w:t xml:space="preserve">Przedsiębiorstwo wodociągowo – kanalizacyjne ma również obowiązek poinformować </w:t>
      </w:r>
      <w:r w:rsidR="000F1DC2" w:rsidRPr="00D7798A">
        <w:t>O</w:t>
      </w:r>
      <w:r w:rsidRPr="00D7798A">
        <w:t xml:space="preserve">dbiorców, w sposób zwyczajowo przyjęty o zaistniałych nieplanowanych przerwach </w:t>
      </w:r>
      <w:r w:rsidR="006D6F3F">
        <w:br/>
      </w:r>
      <w:r w:rsidRPr="00D7798A">
        <w:t>lub ograniczeniach w dostawie wody i odprowadzaniu ścieków, o ile przewidywany czas ich trwania przekracza 12 godzin.</w:t>
      </w:r>
    </w:p>
    <w:p w14:paraId="7BAFABBB" w14:textId="77777777" w:rsidR="00A0211D" w:rsidRPr="00D7798A" w:rsidRDefault="00A0211D" w:rsidP="004A376B">
      <w:pPr>
        <w:pStyle w:val="Akapitzlist"/>
        <w:numPr>
          <w:ilvl w:val="0"/>
          <w:numId w:val="25"/>
        </w:numPr>
        <w:spacing w:after="0"/>
      </w:pPr>
      <w:r w:rsidRPr="00D7798A">
        <w:t xml:space="preserve">W przypadku budynków wielolokalowych, </w:t>
      </w:r>
      <w:r w:rsidR="000F1DC2" w:rsidRPr="00D7798A">
        <w:t>P</w:t>
      </w:r>
      <w:r w:rsidRPr="00D7798A">
        <w:t xml:space="preserve">rzedsiębiorstwo wodociągowo – kanalizacyjne może o zdarzeniach wskazanych w ust. 2 poinformować właściciela lub zarządcę budynku nieruchomości oraz osoby korzystające z lokali, z którymi </w:t>
      </w:r>
      <w:r w:rsidR="000F1DC2" w:rsidRPr="00D7798A">
        <w:t>P</w:t>
      </w:r>
      <w:r w:rsidRPr="00D7798A">
        <w:t>rzedsiębiorstwo zawarło umowy o zaopatrzenie w wodę i odprowadzanie ścieków.</w:t>
      </w:r>
    </w:p>
    <w:p w14:paraId="1D5C128E" w14:textId="77777777" w:rsidR="003101D3" w:rsidRPr="00D7798A" w:rsidRDefault="006E6C93" w:rsidP="004A376B">
      <w:pPr>
        <w:pStyle w:val="Akapitzlist"/>
        <w:numPr>
          <w:ilvl w:val="0"/>
          <w:numId w:val="25"/>
        </w:numPr>
        <w:spacing w:after="0"/>
      </w:pPr>
      <w:r w:rsidRPr="00D7798A">
        <w:t xml:space="preserve">W razie planowanej lub zaistniałej przerwy w dostawie </w:t>
      </w:r>
      <w:r w:rsidR="001148A6" w:rsidRPr="00D7798A">
        <w:t xml:space="preserve">wody przekraczającej 12 godzin, </w:t>
      </w:r>
      <w:r w:rsidR="000F1DC2" w:rsidRPr="00D7798A">
        <w:t>P</w:t>
      </w:r>
      <w:r w:rsidR="001148A6" w:rsidRPr="00D7798A">
        <w:t xml:space="preserve">rzedsiębiorstwo wodociągowo – kanalizacyjne ma obowiązek zapewnić zastępczy punkt </w:t>
      </w:r>
      <w:r w:rsidR="001148A6" w:rsidRPr="00D7798A">
        <w:lastRenderedPageBreak/>
        <w:t>poboru wody i poinformować o tym fakcie odbiorców usług, wskazując lokalizację zastępczego punktu poboru wody.</w:t>
      </w:r>
    </w:p>
    <w:p w14:paraId="7040A188" w14:textId="77777777" w:rsidR="001148A6" w:rsidRPr="00D7798A" w:rsidRDefault="001148A6" w:rsidP="004A376B">
      <w:pPr>
        <w:pStyle w:val="Akapitzlist"/>
        <w:numPr>
          <w:ilvl w:val="0"/>
          <w:numId w:val="25"/>
        </w:numPr>
        <w:spacing w:after="0"/>
      </w:pPr>
      <w:r w:rsidRPr="00D7798A">
        <w:t xml:space="preserve">W przypadku przerwy trwającej do 12 godzin </w:t>
      </w:r>
      <w:r w:rsidR="000F1DC2" w:rsidRPr="00D7798A">
        <w:t>P</w:t>
      </w:r>
      <w:r w:rsidRPr="00D7798A">
        <w:t>rzedsiębiorstwo</w:t>
      </w:r>
      <w:r>
        <w:t xml:space="preserve"> wodociągowo – kanalizacyjne </w:t>
      </w:r>
      <w:r w:rsidRPr="00D7798A">
        <w:t xml:space="preserve">jest zobowiązane, w miarę swoich możliwości technicznych </w:t>
      </w:r>
      <w:r w:rsidRPr="00D7798A">
        <w:br/>
        <w:t xml:space="preserve">i organizacyjnych zapewnić zastępczy punkt poboru wody. O lokalizacji zastępczego punktu </w:t>
      </w:r>
      <w:r w:rsidR="00694BD9" w:rsidRPr="00D7798A">
        <w:t xml:space="preserve">poboru wody </w:t>
      </w:r>
      <w:r w:rsidR="000F1DC2" w:rsidRPr="00D7798A">
        <w:t>P</w:t>
      </w:r>
      <w:r w:rsidR="00694BD9" w:rsidRPr="00D7798A">
        <w:t xml:space="preserve">rzedsiębiorstwo wodociągowo – kanalizacyjne poinformuje </w:t>
      </w:r>
      <w:r w:rsidR="000F1DC2" w:rsidRPr="00D7798A">
        <w:t>O</w:t>
      </w:r>
      <w:r w:rsidR="00694BD9" w:rsidRPr="00D7798A">
        <w:t>dbiorców usług.</w:t>
      </w:r>
    </w:p>
    <w:p w14:paraId="7A81D756" w14:textId="77777777" w:rsidR="00DD46CF" w:rsidRDefault="00DD46CF" w:rsidP="004A376B">
      <w:pPr>
        <w:pStyle w:val="Akapitzlist"/>
        <w:numPr>
          <w:ilvl w:val="0"/>
          <w:numId w:val="25"/>
        </w:numPr>
        <w:spacing w:after="0"/>
      </w:pPr>
      <w:r w:rsidRPr="00D7798A">
        <w:t>Przedsiębiorstwo wodociągowo – kanalizacyjne może</w:t>
      </w:r>
      <w:r w:rsidR="00C04B08" w:rsidRPr="00D7798A">
        <w:t xml:space="preserve"> </w:t>
      </w:r>
      <w:r w:rsidRPr="00D7798A">
        <w:t xml:space="preserve"> odciąć dosta</w:t>
      </w:r>
      <w:r>
        <w:t>wę wody lub zamknąć przyłącze kanalizacyjne w przypadkach i na warunkach określonych w art</w:t>
      </w:r>
      <w:r w:rsidRPr="00AD3937">
        <w:t xml:space="preserve">. 8 </w:t>
      </w:r>
      <w:r w:rsidR="00F166B2" w:rsidRPr="00AD3937">
        <w:t xml:space="preserve">ust. 1 </w:t>
      </w:r>
      <w:r w:rsidRPr="00AD3937">
        <w:t>Ustawy</w:t>
      </w:r>
      <w:r>
        <w:t>.</w:t>
      </w:r>
    </w:p>
    <w:p w14:paraId="622F0509" w14:textId="77777777" w:rsidR="00F166B2" w:rsidRDefault="001B06CD" w:rsidP="004A376B">
      <w:pPr>
        <w:pStyle w:val="Akapitzlist"/>
        <w:numPr>
          <w:ilvl w:val="0"/>
          <w:numId w:val="25"/>
        </w:numPr>
        <w:spacing w:after="0"/>
      </w:pPr>
      <w:r>
        <w:t xml:space="preserve">W przypadku awarii sieci wodociągowej lub kanalizacyjnej Przedsiębiorstwo jest zobowiązane do zastosowania wszelkich dostępnych mu sposobów i środków </w:t>
      </w:r>
      <w:r w:rsidR="00F2471E">
        <w:br/>
      </w:r>
      <w:r>
        <w:t>do niezwłocznego usunięcia awarii, złagodzenia powstałych uciążliwości oraz do podjęcia skutecznych działań zapobiegających powstaniu szkód u Odbiorców usług lu</w:t>
      </w:r>
      <w:r w:rsidR="00263789">
        <w:t xml:space="preserve">b szkód </w:t>
      </w:r>
      <w:r w:rsidR="00F2471E">
        <w:br/>
      </w:r>
      <w:r w:rsidR="00263789">
        <w:t>w środowisku naturalnym.</w:t>
      </w:r>
    </w:p>
    <w:p w14:paraId="7F209A18" w14:textId="77777777" w:rsidR="00CD145F" w:rsidRDefault="00CD145F" w:rsidP="004A376B">
      <w:pPr>
        <w:pStyle w:val="Akapitzlist"/>
        <w:spacing w:after="0"/>
        <w:ind w:left="218"/>
      </w:pPr>
    </w:p>
    <w:p w14:paraId="40E121C8" w14:textId="77777777" w:rsidR="009C7DA6" w:rsidRDefault="009C7DA6" w:rsidP="004A376B">
      <w:pPr>
        <w:pStyle w:val="Bezodstpw"/>
        <w:spacing w:after="0"/>
      </w:pPr>
      <w:r>
        <w:t>Rozdział 9</w:t>
      </w:r>
    </w:p>
    <w:p w14:paraId="17D9C4A2" w14:textId="571F28F8" w:rsidR="009C7DA6" w:rsidRPr="00D7798A" w:rsidRDefault="009C7DA6" w:rsidP="004A376B">
      <w:pPr>
        <w:pStyle w:val="Bezodstpw"/>
        <w:spacing w:after="0"/>
      </w:pPr>
      <w:r>
        <w:t xml:space="preserve">Standardy </w:t>
      </w:r>
      <w:r w:rsidRPr="00D7798A">
        <w:t xml:space="preserve">obsługi </w:t>
      </w:r>
      <w:r w:rsidR="00F166B2" w:rsidRPr="00D7798A">
        <w:t>O</w:t>
      </w:r>
      <w:r w:rsidRPr="00D7798A">
        <w:t xml:space="preserve">dbiorców usług, w tym sposoby załatwiania reklamacji </w:t>
      </w:r>
      <w:r w:rsidR="00097F4A">
        <w:br/>
      </w:r>
      <w:r w:rsidRPr="00D7798A">
        <w:t xml:space="preserve">oraz wymiany informacji dotyczących w szczególności zakłóceń w dostawie wody </w:t>
      </w:r>
      <w:r w:rsidR="00097F4A">
        <w:br/>
      </w:r>
      <w:r w:rsidRPr="00D7798A">
        <w:t>i odprowadzaniu ścieków</w:t>
      </w:r>
    </w:p>
    <w:p w14:paraId="18593F90" w14:textId="7DBC5FBC" w:rsidR="009C7DA6" w:rsidRPr="00D7798A" w:rsidRDefault="009C7DA6" w:rsidP="004A376B">
      <w:pPr>
        <w:pStyle w:val="Bezodstpw"/>
        <w:spacing w:after="0"/>
      </w:pPr>
      <w:r w:rsidRPr="00D7798A">
        <w:t>§</w:t>
      </w:r>
      <w:r w:rsidR="00931F56">
        <w:t>17</w:t>
      </w:r>
      <w:r w:rsidR="003741E7" w:rsidRPr="00D7798A">
        <w:t>.</w:t>
      </w:r>
    </w:p>
    <w:p w14:paraId="32E84072" w14:textId="3E618EBB" w:rsidR="00A973BC" w:rsidRPr="00D7798A" w:rsidRDefault="000D5C11" w:rsidP="004A376B">
      <w:pPr>
        <w:pStyle w:val="Akapitzlist"/>
        <w:numPr>
          <w:ilvl w:val="0"/>
          <w:numId w:val="26"/>
        </w:numPr>
        <w:spacing w:after="0"/>
      </w:pPr>
      <w:r w:rsidRPr="00D7798A">
        <w:t xml:space="preserve">Przedsiębiorstwo wodociągowo – kanalizacyjne jest zobowiązane do udzielenia </w:t>
      </w:r>
      <w:r w:rsidR="00F166B2" w:rsidRPr="00D7798A">
        <w:t>O</w:t>
      </w:r>
      <w:r w:rsidRPr="00D7798A">
        <w:t>dbiorcom usług wszelkich istotnych informacji dotyczących:</w:t>
      </w:r>
    </w:p>
    <w:p w14:paraId="12FD13AF" w14:textId="77777777" w:rsidR="000D5C11" w:rsidRPr="00D7798A" w:rsidRDefault="000D5C11" w:rsidP="004A376B">
      <w:pPr>
        <w:pStyle w:val="Akapitzlist"/>
        <w:numPr>
          <w:ilvl w:val="0"/>
          <w:numId w:val="27"/>
        </w:numPr>
        <w:spacing w:after="0"/>
      </w:pPr>
      <w:r w:rsidRPr="00D7798A">
        <w:t xml:space="preserve">prawidłowego sposobu wykonywania przez </w:t>
      </w:r>
      <w:r w:rsidR="00F166B2" w:rsidRPr="00D7798A">
        <w:t>O</w:t>
      </w:r>
      <w:r w:rsidRPr="00D7798A">
        <w:t xml:space="preserve">dbiorcę usług umowy o zaopatrzenie </w:t>
      </w:r>
      <w:r w:rsidRPr="00D7798A">
        <w:br/>
        <w:t>w wod</w:t>
      </w:r>
      <w:r w:rsidR="00640258" w:rsidRPr="00D7798A">
        <w:t>ę i (lub) odprowadzanie ścieków;</w:t>
      </w:r>
    </w:p>
    <w:p w14:paraId="11E8D1E1" w14:textId="488B6D7D" w:rsidR="00640258" w:rsidRDefault="000D5C11" w:rsidP="004A376B">
      <w:pPr>
        <w:pStyle w:val="Akapitzlist"/>
        <w:numPr>
          <w:ilvl w:val="0"/>
          <w:numId w:val="27"/>
        </w:numPr>
        <w:spacing w:after="0"/>
      </w:pPr>
      <w:r w:rsidRPr="00D7798A">
        <w:t>występujących zakłóceń w dostawach wody i (lub) w odprowadz</w:t>
      </w:r>
      <w:r>
        <w:t>aniu ścieków</w:t>
      </w:r>
      <w:r w:rsidR="006D6F3F">
        <w:t xml:space="preserve">, </w:t>
      </w:r>
      <w:r w:rsidR="006D6F3F">
        <w:br/>
        <w:t xml:space="preserve">w tym </w:t>
      </w:r>
      <w:r w:rsidR="00640258">
        <w:t>o planowanyc</w:t>
      </w:r>
      <w:r w:rsidR="000E4193">
        <w:t>h przerwach w świadczeniu usług;</w:t>
      </w:r>
    </w:p>
    <w:p w14:paraId="2BC86C26" w14:textId="77777777" w:rsidR="000E4193" w:rsidRDefault="00640258" w:rsidP="004A376B">
      <w:pPr>
        <w:pStyle w:val="Akapitzlist"/>
        <w:numPr>
          <w:ilvl w:val="0"/>
          <w:numId w:val="27"/>
        </w:numPr>
        <w:spacing w:after="0"/>
      </w:pPr>
      <w:r>
        <w:t>występujących awariach urządzeń wodociągowych lub urządzeń kanalizacyjnych</w:t>
      </w:r>
      <w:r w:rsidR="000E4193">
        <w:t>.</w:t>
      </w:r>
    </w:p>
    <w:p w14:paraId="42E9A540" w14:textId="50363A9D" w:rsidR="00B972D8" w:rsidRPr="00D7798A" w:rsidRDefault="00B972D8" w:rsidP="004A376B">
      <w:pPr>
        <w:pStyle w:val="Bezodstpw"/>
        <w:spacing w:after="0"/>
      </w:pPr>
      <w:r w:rsidRPr="00D7798A">
        <w:t>§</w:t>
      </w:r>
      <w:r w:rsidR="00931F56">
        <w:t>18</w:t>
      </w:r>
      <w:r w:rsidRPr="00D7798A">
        <w:t>.</w:t>
      </w:r>
    </w:p>
    <w:p w14:paraId="187571FA" w14:textId="77777777" w:rsidR="00B972D8" w:rsidRDefault="00B972D8" w:rsidP="004A376B">
      <w:pPr>
        <w:spacing w:after="0"/>
      </w:pPr>
      <w:r w:rsidRPr="00D7798A">
        <w:t xml:space="preserve">W siedzibie </w:t>
      </w:r>
      <w:r w:rsidR="00232062" w:rsidRPr="00D7798A">
        <w:t>P</w:t>
      </w:r>
      <w:r w:rsidRPr="00D7798A">
        <w:t>rzedsiębiorstwa wodociągowo – kanalizacyjnego winny być udostępnione wszystkim zainteresowanym</w:t>
      </w:r>
      <w:r>
        <w:t>:</w:t>
      </w:r>
    </w:p>
    <w:p w14:paraId="6CA2429C" w14:textId="77777777" w:rsidR="00B972D8" w:rsidRPr="00E43DBE" w:rsidRDefault="00B972D8" w:rsidP="004A376B">
      <w:pPr>
        <w:pStyle w:val="Akapitzlist"/>
        <w:numPr>
          <w:ilvl w:val="0"/>
          <w:numId w:val="33"/>
        </w:numPr>
        <w:spacing w:after="0"/>
      </w:pPr>
      <w:r w:rsidRPr="00E43DBE">
        <w:t>aktualnie obowiązujące na terenie Gminy Gorzyce taryfy.</w:t>
      </w:r>
    </w:p>
    <w:p w14:paraId="27E23CC1" w14:textId="77777777" w:rsidR="00B972D8" w:rsidRPr="00E43DBE" w:rsidRDefault="00D7798A" w:rsidP="004A376B">
      <w:pPr>
        <w:pStyle w:val="Akapitzlist"/>
        <w:numPr>
          <w:ilvl w:val="0"/>
          <w:numId w:val="33"/>
        </w:numPr>
        <w:spacing w:after="0"/>
      </w:pPr>
      <w:r>
        <w:t>„</w:t>
      </w:r>
      <w:r w:rsidR="00B972D8" w:rsidRPr="00E43DBE">
        <w:t>Regulamin dostarczania wody i odprowadzania ścieków na terenie Gminy Gorzyce”</w:t>
      </w:r>
    </w:p>
    <w:p w14:paraId="2D41891D" w14:textId="77777777" w:rsidR="00B972D8" w:rsidRDefault="00B972D8" w:rsidP="004A376B">
      <w:pPr>
        <w:pStyle w:val="Akapitzlist"/>
        <w:numPr>
          <w:ilvl w:val="0"/>
          <w:numId w:val="33"/>
        </w:numPr>
        <w:spacing w:after="0"/>
      </w:pPr>
      <w:r w:rsidRPr="00E43DBE">
        <w:t>wyniki ostatnio przeprowadzonych</w:t>
      </w:r>
      <w:r>
        <w:t xml:space="preserve"> analiz jakości wody.</w:t>
      </w:r>
    </w:p>
    <w:p w14:paraId="4635DE93" w14:textId="77777777" w:rsidR="00B972D8" w:rsidRDefault="00B972D8" w:rsidP="004A376B">
      <w:pPr>
        <w:pStyle w:val="Akapitzlist"/>
        <w:numPr>
          <w:ilvl w:val="0"/>
          <w:numId w:val="33"/>
        </w:numPr>
        <w:spacing w:after="0"/>
      </w:pPr>
      <w:r>
        <w:lastRenderedPageBreak/>
        <w:t>aktualny wieloletni plan rozwoju i modernizacji urządzeń wodociągowych i urządzeń kanalizacyjnych, z wyłączeniem przypadku, o którym mowa w art. 21 ust. 7 Ustawy.</w:t>
      </w:r>
    </w:p>
    <w:p w14:paraId="1BA87A5B" w14:textId="4C7757FA" w:rsidR="00B400A8" w:rsidRDefault="00931F56" w:rsidP="004A376B">
      <w:pPr>
        <w:pStyle w:val="Bezodstpw"/>
        <w:spacing w:after="0"/>
      </w:pPr>
      <w:bookmarkStart w:id="0" w:name="_GoBack"/>
      <w:bookmarkEnd w:id="0"/>
      <w:r>
        <w:t>§19</w:t>
      </w:r>
      <w:r w:rsidR="00B400A8">
        <w:t>.</w:t>
      </w:r>
    </w:p>
    <w:p w14:paraId="296ABD71" w14:textId="30160A3B" w:rsidR="00B400A8" w:rsidRPr="00D7798A" w:rsidRDefault="00B400A8" w:rsidP="004A376B">
      <w:pPr>
        <w:pStyle w:val="Akapitzlist"/>
        <w:numPr>
          <w:ilvl w:val="0"/>
          <w:numId w:val="28"/>
        </w:numPr>
        <w:spacing w:after="0"/>
      </w:pPr>
      <w:r w:rsidRPr="00D7798A">
        <w:t>Każdy Odbiorca usług</w:t>
      </w:r>
      <w:r w:rsidR="00787088">
        <w:t xml:space="preserve"> ma prawo zgłaszania reklamacji.</w:t>
      </w:r>
    </w:p>
    <w:p w14:paraId="7EF25D5B" w14:textId="58933992" w:rsidR="00B400A8" w:rsidRPr="00D7798A" w:rsidRDefault="00B400A8" w:rsidP="004A376B">
      <w:pPr>
        <w:pStyle w:val="Akapitzlist"/>
        <w:numPr>
          <w:ilvl w:val="0"/>
          <w:numId w:val="28"/>
        </w:numPr>
        <w:spacing w:after="0"/>
      </w:pPr>
      <w:r w:rsidRPr="00D7798A">
        <w:t xml:space="preserve">Reklamacja może </w:t>
      </w:r>
      <w:r w:rsidRPr="0044149E">
        <w:t xml:space="preserve">być zgłaszana w </w:t>
      </w:r>
      <w:r w:rsidR="00B86D22" w:rsidRPr="0044149E">
        <w:t>każdy sposób</w:t>
      </w:r>
      <w:r w:rsidR="00553C05" w:rsidRPr="0044149E">
        <w:t xml:space="preserve">, po wzięciu </w:t>
      </w:r>
      <w:r w:rsidR="00553C05" w:rsidRPr="00D7798A">
        <w:t xml:space="preserve">informacji </w:t>
      </w:r>
      <w:r w:rsidR="009F5E0E" w:rsidRPr="00D7798A">
        <w:t>o wystąpieniu zdarzenia stanowiącego podstawę złożenia reklamacji.</w:t>
      </w:r>
    </w:p>
    <w:p w14:paraId="32F46CF0" w14:textId="77777777" w:rsidR="00D310E3" w:rsidRPr="00D7798A" w:rsidRDefault="00D310E3" w:rsidP="004A376B">
      <w:pPr>
        <w:pStyle w:val="Akapitzlist"/>
        <w:numPr>
          <w:ilvl w:val="0"/>
          <w:numId w:val="28"/>
        </w:numPr>
        <w:spacing w:after="0"/>
      </w:pPr>
      <w:r w:rsidRPr="00D7798A">
        <w:t xml:space="preserve">Przedsiębiorstwo wodociągowo – kanalizacyjne jest zobowiązane rozpatrzyć reklamację bez zbędnej zwłoki, w terminie nie dłuższym niż 30 dni od dnia złożenia reklamacji </w:t>
      </w:r>
      <w:r w:rsidRPr="00D7798A">
        <w:br/>
        <w:t xml:space="preserve">w siedzibie </w:t>
      </w:r>
      <w:r w:rsidR="00232062" w:rsidRPr="00D7798A">
        <w:t>P</w:t>
      </w:r>
      <w:r w:rsidRPr="00D7798A">
        <w:t>rzedsiębiorstwa wodociągowo – kanalizacyjnego lub dostarczenia jej przedsiębiorstwu wodociągowo – kanalizacyjnemu w inny sposób.</w:t>
      </w:r>
    </w:p>
    <w:p w14:paraId="4121BD7F" w14:textId="77777777" w:rsidR="005A0300" w:rsidRDefault="005A0300" w:rsidP="004A376B">
      <w:pPr>
        <w:pStyle w:val="Bezodstpw"/>
        <w:spacing w:after="0"/>
      </w:pPr>
      <w:r>
        <w:t>Rozdział 10</w:t>
      </w:r>
    </w:p>
    <w:p w14:paraId="466F82BC" w14:textId="77777777" w:rsidR="005A0300" w:rsidRDefault="005A0300" w:rsidP="004A376B">
      <w:pPr>
        <w:pStyle w:val="Bezodstpw"/>
        <w:spacing w:after="0"/>
      </w:pPr>
      <w:r>
        <w:t>Warunki dostarczania wody na cele przeciwpożarowe</w:t>
      </w:r>
    </w:p>
    <w:p w14:paraId="3EF738B8" w14:textId="5B4429C7" w:rsidR="005A0300" w:rsidRDefault="00931F56" w:rsidP="004A376B">
      <w:pPr>
        <w:pStyle w:val="Bezodstpw"/>
        <w:spacing w:after="0"/>
      </w:pPr>
      <w:r>
        <w:t>§20</w:t>
      </w:r>
      <w:r w:rsidR="005A0300">
        <w:t>.</w:t>
      </w:r>
    </w:p>
    <w:p w14:paraId="2D47BD31" w14:textId="77777777" w:rsidR="005A0300" w:rsidRDefault="005A0300" w:rsidP="004A376B">
      <w:pPr>
        <w:pStyle w:val="Akapitzlist"/>
        <w:numPr>
          <w:ilvl w:val="0"/>
          <w:numId w:val="29"/>
        </w:numPr>
        <w:spacing w:after="0"/>
      </w:pPr>
      <w:r>
        <w:t xml:space="preserve">Woda do celów przeciwpożarowych może być udostępniana z urządzeń wodociągowych </w:t>
      </w:r>
      <w:r w:rsidR="00232062" w:rsidRPr="00D7798A">
        <w:t>P</w:t>
      </w:r>
      <w:r w:rsidRPr="00D7798A">
        <w:t>r</w:t>
      </w:r>
      <w:r>
        <w:t>zedsiębiorstwa wodociągowo – kanalizacyjnego</w:t>
      </w:r>
      <w:r w:rsidR="00D7798A">
        <w:t>, a w szczególności z hydrantów</w:t>
      </w:r>
      <w:r w:rsidR="008F4BA9">
        <w:t xml:space="preserve">, </w:t>
      </w:r>
      <w:r>
        <w:t>zainstalowanych na sieci wodociągowej.</w:t>
      </w:r>
    </w:p>
    <w:p w14:paraId="7572D035" w14:textId="77777777" w:rsidR="005A0300" w:rsidRDefault="005A0300" w:rsidP="004A376B">
      <w:pPr>
        <w:pStyle w:val="Akapitzlist"/>
        <w:numPr>
          <w:ilvl w:val="0"/>
          <w:numId w:val="29"/>
        </w:numPr>
        <w:spacing w:after="0"/>
      </w:pPr>
      <w:r>
        <w:t>Ilość wody pobranej na cele przeciwpożarowe wraz z określeniem nieopomiarowanych punktów jej poboru, jest ustalana na podstawie pisemnych informacji składanych przez jednostkę Straży Pożarnej.</w:t>
      </w:r>
    </w:p>
    <w:p w14:paraId="50AA76BE" w14:textId="3ED0FE8D" w:rsidR="005A0300" w:rsidRDefault="00931F56" w:rsidP="004A376B">
      <w:pPr>
        <w:pStyle w:val="Bezodstpw"/>
        <w:spacing w:after="0"/>
      </w:pPr>
      <w:r>
        <w:t>§21</w:t>
      </w:r>
      <w:r w:rsidR="005A0300">
        <w:t>.</w:t>
      </w:r>
    </w:p>
    <w:p w14:paraId="5E283FD1" w14:textId="438C3E53" w:rsidR="00C423C4" w:rsidRDefault="00C423C4" w:rsidP="004A376B">
      <w:pPr>
        <w:pStyle w:val="Akapitzlist"/>
        <w:numPr>
          <w:ilvl w:val="0"/>
          <w:numId w:val="30"/>
        </w:numPr>
        <w:spacing w:after="0"/>
      </w:pPr>
      <w:r w:rsidRPr="00911640">
        <w:t xml:space="preserve">Przedsiębiorstwo obciąża Gminę Gorzyce za wodę pobraną na cele przeciwpożarowe zgodnie z art. 22 Ustawy stosując </w:t>
      </w:r>
      <w:r>
        <w:t>ceny ustalone w taryfie</w:t>
      </w:r>
      <w:r w:rsidR="00A41B0A">
        <w:rPr>
          <w:color w:val="FF0000"/>
        </w:rPr>
        <w:t>.</w:t>
      </w:r>
    </w:p>
    <w:p w14:paraId="533D6C5F" w14:textId="77777777" w:rsidR="003D20EC" w:rsidRDefault="003D20EC" w:rsidP="004A376B">
      <w:pPr>
        <w:pStyle w:val="Akapitzlist"/>
        <w:numPr>
          <w:ilvl w:val="0"/>
          <w:numId w:val="30"/>
        </w:numPr>
        <w:spacing w:after="0"/>
      </w:pPr>
      <w:r>
        <w:t>Rozliczenia za wodę pobraną na cele przeciwpożarowe dokonywane są za okres kwartalny na podstawie deklaracji Straży Pożarnej.</w:t>
      </w:r>
    </w:p>
    <w:p w14:paraId="76735DE3" w14:textId="77777777" w:rsidR="001A1C39" w:rsidRPr="00ED1585" w:rsidRDefault="001A1C39" w:rsidP="004A376B">
      <w:pPr>
        <w:spacing w:after="0"/>
        <w:ind w:left="0"/>
      </w:pPr>
    </w:p>
    <w:sectPr w:rsidR="001A1C39" w:rsidRPr="00ED1585" w:rsidSect="002000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951FB" w14:textId="77777777" w:rsidR="009B531B" w:rsidRDefault="009B531B" w:rsidP="009B5016">
      <w:pPr>
        <w:spacing w:after="0" w:line="240" w:lineRule="auto"/>
      </w:pPr>
      <w:r>
        <w:separator/>
      </w:r>
    </w:p>
  </w:endnote>
  <w:endnote w:type="continuationSeparator" w:id="0">
    <w:p w14:paraId="1122AF16" w14:textId="77777777" w:rsidR="009B531B" w:rsidRDefault="009B531B" w:rsidP="009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907155"/>
      <w:docPartObj>
        <w:docPartGallery w:val="Page Numbers (Bottom of Page)"/>
        <w:docPartUnique/>
      </w:docPartObj>
    </w:sdtPr>
    <w:sdtEndPr/>
    <w:sdtContent>
      <w:p w14:paraId="66EFBB93" w14:textId="77777777" w:rsidR="008D016F" w:rsidRDefault="008D01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7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FBDE7B" w14:textId="77777777" w:rsidR="008D016F" w:rsidRDefault="008D0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87228" w14:textId="77777777" w:rsidR="009B531B" w:rsidRDefault="009B531B" w:rsidP="009B5016">
      <w:pPr>
        <w:spacing w:after="0" w:line="240" w:lineRule="auto"/>
      </w:pPr>
      <w:r>
        <w:separator/>
      </w:r>
    </w:p>
  </w:footnote>
  <w:footnote w:type="continuationSeparator" w:id="0">
    <w:p w14:paraId="0931E3CE" w14:textId="77777777" w:rsidR="009B531B" w:rsidRDefault="009B531B" w:rsidP="009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A34"/>
    <w:multiLevelType w:val="hybridMultilevel"/>
    <w:tmpl w:val="C2049D4E"/>
    <w:lvl w:ilvl="0" w:tplc="E11A33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0964DF"/>
    <w:multiLevelType w:val="hybridMultilevel"/>
    <w:tmpl w:val="92A8AF30"/>
    <w:lvl w:ilvl="0" w:tplc="13B2FC1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526227"/>
    <w:multiLevelType w:val="hybridMultilevel"/>
    <w:tmpl w:val="FB28C562"/>
    <w:lvl w:ilvl="0" w:tplc="FFBECE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C891456"/>
    <w:multiLevelType w:val="hybridMultilevel"/>
    <w:tmpl w:val="9D7AFEAE"/>
    <w:lvl w:ilvl="0" w:tplc="F286ACA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244D0"/>
    <w:multiLevelType w:val="hybridMultilevel"/>
    <w:tmpl w:val="5F70B2E0"/>
    <w:lvl w:ilvl="0" w:tplc="1A4ACB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6365C7"/>
    <w:multiLevelType w:val="hybridMultilevel"/>
    <w:tmpl w:val="BAACE748"/>
    <w:lvl w:ilvl="0" w:tplc="302459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177341A"/>
    <w:multiLevelType w:val="hybridMultilevel"/>
    <w:tmpl w:val="5FA21E94"/>
    <w:lvl w:ilvl="0" w:tplc="8A28CAD8">
      <w:start w:val="1"/>
      <w:numFmt w:val="decimal"/>
      <w:lvlText w:val="%1."/>
      <w:lvlJc w:val="left"/>
      <w:pPr>
        <w:ind w:left="218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6112D4E"/>
    <w:multiLevelType w:val="hybridMultilevel"/>
    <w:tmpl w:val="955C53A8"/>
    <w:lvl w:ilvl="0" w:tplc="598E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79B45CC"/>
    <w:multiLevelType w:val="hybridMultilevel"/>
    <w:tmpl w:val="B1E2AD78"/>
    <w:lvl w:ilvl="0" w:tplc="8FA430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7A71F26"/>
    <w:multiLevelType w:val="hybridMultilevel"/>
    <w:tmpl w:val="C10EAD40"/>
    <w:lvl w:ilvl="0" w:tplc="2CC6EF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E6A04BF"/>
    <w:multiLevelType w:val="hybridMultilevel"/>
    <w:tmpl w:val="A6EA0F26"/>
    <w:lvl w:ilvl="0" w:tplc="A3AC8FE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43B3189"/>
    <w:multiLevelType w:val="hybridMultilevel"/>
    <w:tmpl w:val="D2CA1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11DE6"/>
    <w:multiLevelType w:val="hybridMultilevel"/>
    <w:tmpl w:val="6E9CE4AA"/>
    <w:lvl w:ilvl="0" w:tplc="BDDA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5C945CF"/>
    <w:multiLevelType w:val="hybridMultilevel"/>
    <w:tmpl w:val="4E965182"/>
    <w:lvl w:ilvl="0" w:tplc="18FCE36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F410FFE"/>
    <w:multiLevelType w:val="hybridMultilevel"/>
    <w:tmpl w:val="8C065B06"/>
    <w:lvl w:ilvl="0" w:tplc="46B6079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0A13FF0"/>
    <w:multiLevelType w:val="hybridMultilevel"/>
    <w:tmpl w:val="7C9CD0C6"/>
    <w:lvl w:ilvl="0" w:tplc="8DACA056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3B335BE4"/>
    <w:multiLevelType w:val="hybridMultilevel"/>
    <w:tmpl w:val="08A2A0C8"/>
    <w:lvl w:ilvl="0" w:tplc="8EFA91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B6E1F74"/>
    <w:multiLevelType w:val="hybridMultilevel"/>
    <w:tmpl w:val="9D846456"/>
    <w:lvl w:ilvl="0" w:tplc="01E056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E6A1915"/>
    <w:multiLevelType w:val="hybridMultilevel"/>
    <w:tmpl w:val="3C829330"/>
    <w:lvl w:ilvl="0" w:tplc="6FCC63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0D605D8"/>
    <w:multiLevelType w:val="hybridMultilevel"/>
    <w:tmpl w:val="B8644C0C"/>
    <w:lvl w:ilvl="0" w:tplc="AF7234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27373BF"/>
    <w:multiLevelType w:val="hybridMultilevel"/>
    <w:tmpl w:val="495EF610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 w15:restartNumberingAfterBreak="0">
    <w:nsid w:val="48E96134"/>
    <w:multiLevelType w:val="hybridMultilevel"/>
    <w:tmpl w:val="93AA7480"/>
    <w:lvl w:ilvl="0" w:tplc="3912E39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A835261"/>
    <w:multiLevelType w:val="hybridMultilevel"/>
    <w:tmpl w:val="E12250D8"/>
    <w:lvl w:ilvl="0" w:tplc="C3B8EC66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D746A"/>
    <w:multiLevelType w:val="hybridMultilevel"/>
    <w:tmpl w:val="4F8C3E04"/>
    <w:lvl w:ilvl="0" w:tplc="08BA42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B924B02"/>
    <w:multiLevelType w:val="hybridMultilevel"/>
    <w:tmpl w:val="DA76592A"/>
    <w:lvl w:ilvl="0" w:tplc="8EFA91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C3243B1"/>
    <w:multiLevelType w:val="hybridMultilevel"/>
    <w:tmpl w:val="9EAA6CF8"/>
    <w:lvl w:ilvl="0" w:tplc="0FCC483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C5B4DED"/>
    <w:multiLevelType w:val="hybridMultilevel"/>
    <w:tmpl w:val="1DFC9B14"/>
    <w:lvl w:ilvl="0" w:tplc="5DD663E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5EFE7CF5"/>
    <w:multiLevelType w:val="hybridMultilevel"/>
    <w:tmpl w:val="5818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A103C"/>
    <w:multiLevelType w:val="hybridMultilevel"/>
    <w:tmpl w:val="CA9C7C42"/>
    <w:lvl w:ilvl="0" w:tplc="8F9CDE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1BD6BB5"/>
    <w:multiLevelType w:val="hybridMultilevel"/>
    <w:tmpl w:val="6E9CE4AA"/>
    <w:lvl w:ilvl="0" w:tplc="BDDA0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3F03376"/>
    <w:multiLevelType w:val="hybridMultilevel"/>
    <w:tmpl w:val="32567A86"/>
    <w:lvl w:ilvl="0" w:tplc="32E4D9C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7C8229D"/>
    <w:multiLevelType w:val="hybridMultilevel"/>
    <w:tmpl w:val="5818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B7207"/>
    <w:multiLevelType w:val="hybridMultilevel"/>
    <w:tmpl w:val="0D8E519A"/>
    <w:lvl w:ilvl="0" w:tplc="46B6079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1825BD0"/>
    <w:multiLevelType w:val="hybridMultilevel"/>
    <w:tmpl w:val="44F4D17E"/>
    <w:lvl w:ilvl="0" w:tplc="7CBA71E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2115129"/>
    <w:multiLevelType w:val="hybridMultilevel"/>
    <w:tmpl w:val="7FD8F998"/>
    <w:lvl w:ilvl="0" w:tplc="8EFA914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2514E6D"/>
    <w:multiLevelType w:val="hybridMultilevel"/>
    <w:tmpl w:val="4B4618AE"/>
    <w:lvl w:ilvl="0" w:tplc="A3E8A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001A55"/>
    <w:multiLevelType w:val="hybridMultilevel"/>
    <w:tmpl w:val="BD3079CE"/>
    <w:lvl w:ilvl="0" w:tplc="744C127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41A5F2A"/>
    <w:multiLevelType w:val="hybridMultilevel"/>
    <w:tmpl w:val="FB2A432A"/>
    <w:lvl w:ilvl="0" w:tplc="23C23E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B33281D"/>
    <w:multiLevelType w:val="hybridMultilevel"/>
    <w:tmpl w:val="92A2DD9A"/>
    <w:lvl w:ilvl="0" w:tplc="06FEA398">
      <w:start w:val="1"/>
      <w:numFmt w:val="decimal"/>
      <w:lvlText w:val="%1."/>
      <w:lvlJc w:val="left"/>
      <w:pPr>
        <w:ind w:left="218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B5545CC"/>
    <w:multiLevelType w:val="hybridMultilevel"/>
    <w:tmpl w:val="F216F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558E0"/>
    <w:multiLevelType w:val="hybridMultilevel"/>
    <w:tmpl w:val="9418DE1A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6"/>
  </w:num>
  <w:num w:numId="5">
    <w:abstractNumId w:val="32"/>
  </w:num>
  <w:num w:numId="6">
    <w:abstractNumId w:val="4"/>
  </w:num>
  <w:num w:numId="7">
    <w:abstractNumId w:val="31"/>
  </w:num>
  <w:num w:numId="8">
    <w:abstractNumId w:val="10"/>
  </w:num>
  <w:num w:numId="9">
    <w:abstractNumId w:val="22"/>
  </w:num>
  <w:num w:numId="10">
    <w:abstractNumId w:val="11"/>
  </w:num>
  <w:num w:numId="11">
    <w:abstractNumId w:val="15"/>
  </w:num>
  <w:num w:numId="12">
    <w:abstractNumId w:val="40"/>
  </w:num>
  <w:num w:numId="13">
    <w:abstractNumId w:val="20"/>
  </w:num>
  <w:num w:numId="14">
    <w:abstractNumId w:val="26"/>
  </w:num>
  <w:num w:numId="15">
    <w:abstractNumId w:val="3"/>
  </w:num>
  <w:num w:numId="16">
    <w:abstractNumId w:val="35"/>
  </w:num>
  <w:num w:numId="17">
    <w:abstractNumId w:val="23"/>
  </w:num>
  <w:num w:numId="18">
    <w:abstractNumId w:val="33"/>
  </w:num>
  <w:num w:numId="19">
    <w:abstractNumId w:val="1"/>
  </w:num>
  <w:num w:numId="20">
    <w:abstractNumId w:val="0"/>
  </w:num>
  <w:num w:numId="21">
    <w:abstractNumId w:val="21"/>
  </w:num>
  <w:num w:numId="22">
    <w:abstractNumId w:val="24"/>
  </w:num>
  <w:num w:numId="23">
    <w:abstractNumId w:val="37"/>
  </w:num>
  <w:num w:numId="24">
    <w:abstractNumId w:val="16"/>
  </w:num>
  <w:num w:numId="25">
    <w:abstractNumId w:val="2"/>
  </w:num>
  <w:num w:numId="26">
    <w:abstractNumId w:val="18"/>
  </w:num>
  <w:num w:numId="27">
    <w:abstractNumId w:val="34"/>
  </w:num>
  <w:num w:numId="28">
    <w:abstractNumId w:val="28"/>
  </w:num>
  <w:num w:numId="29">
    <w:abstractNumId w:val="5"/>
  </w:num>
  <w:num w:numId="30">
    <w:abstractNumId w:val="17"/>
  </w:num>
  <w:num w:numId="31">
    <w:abstractNumId w:val="19"/>
  </w:num>
  <w:num w:numId="32">
    <w:abstractNumId w:val="38"/>
  </w:num>
  <w:num w:numId="33">
    <w:abstractNumId w:val="27"/>
  </w:num>
  <w:num w:numId="34">
    <w:abstractNumId w:val="12"/>
  </w:num>
  <w:num w:numId="35">
    <w:abstractNumId w:val="29"/>
  </w:num>
  <w:num w:numId="36">
    <w:abstractNumId w:val="30"/>
  </w:num>
  <w:num w:numId="37">
    <w:abstractNumId w:val="13"/>
  </w:num>
  <w:num w:numId="38">
    <w:abstractNumId w:val="36"/>
  </w:num>
  <w:num w:numId="39">
    <w:abstractNumId w:val="7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A"/>
    <w:rsid w:val="00007315"/>
    <w:rsid w:val="00016374"/>
    <w:rsid w:val="00016EBC"/>
    <w:rsid w:val="000175C6"/>
    <w:rsid w:val="0002262D"/>
    <w:rsid w:val="000228B6"/>
    <w:rsid w:val="000245A0"/>
    <w:rsid w:val="00030833"/>
    <w:rsid w:val="000373EE"/>
    <w:rsid w:val="00056107"/>
    <w:rsid w:val="00056935"/>
    <w:rsid w:val="000624CD"/>
    <w:rsid w:val="00066B6B"/>
    <w:rsid w:val="00066F1F"/>
    <w:rsid w:val="000673DD"/>
    <w:rsid w:val="0007025B"/>
    <w:rsid w:val="00070396"/>
    <w:rsid w:val="00071E26"/>
    <w:rsid w:val="00071EF3"/>
    <w:rsid w:val="00074CC8"/>
    <w:rsid w:val="000766D6"/>
    <w:rsid w:val="00077034"/>
    <w:rsid w:val="00082804"/>
    <w:rsid w:val="000848B0"/>
    <w:rsid w:val="000873D3"/>
    <w:rsid w:val="00092B33"/>
    <w:rsid w:val="00094A58"/>
    <w:rsid w:val="000955FC"/>
    <w:rsid w:val="00097F4A"/>
    <w:rsid w:val="000A1482"/>
    <w:rsid w:val="000B3C32"/>
    <w:rsid w:val="000B5F26"/>
    <w:rsid w:val="000B6E94"/>
    <w:rsid w:val="000D08AD"/>
    <w:rsid w:val="000D3E15"/>
    <w:rsid w:val="000D5C11"/>
    <w:rsid w:val="000D7C24"/>
    <w:rsid w:val="000D7D31"/>
    <w:rsid w:val="000E0004"/>
    <w:rsid w:val="000E0C23"/>
    <w:rsid w:val="000E17AB"/>
    <w:rsid w:val="000E3169"/>
    <w:rsid w:val="000E39F7"/>
    <w:rsid w:val="000E4193"/>
    <w:rsid w:val="000E4AFB"/>
    <w:rsid w:val="000E7DAE"/>
    <w:rsid w:val="000F15B8"/>
    <w:rsid w:val="000F1DC2"/>
    <w:rsid w:val="000F455D"/>
    <w:rsid w:val="000F6539"/>
    <w:rsid w:val="001047B9"/>
    <w:rsid w:val="001056B9"/>
    <w:rsid w:val="00106B1C"/>
    <w:rsid w:val="00111A29"/>
    <w:rsid w:val="001148A6"/>
    <w:rsid w:val="0012483F"/>
    <w:rsid w:val="00124AF7"/>
    <w:rsid w:val="00125CA9"/>
    <w:rsid w:val="001349C9"/>
    <w:rsid w:val="001358E4"/>
    <w:rsid w:val="00135EBE"/>
    <w:rsid w:val="00136A2C"/>
    <w:rsid w:val="0014088B"/>
    <w:rsid w:val="00142A5F"/>
    <w:rsid w:val="00151F34"/>
    <w:rsid w:val="001608B2"/>
    <w:rsid w:val="001612B7"/>
    <w:rsid w:val="001637E7"/>
    <w:rsid w:val="0018148B"/>
    <w:rsid w:val="00182279"/>
    <w:rsid w:val="001840B7"/>
    <w:rsid w:val="001934FC"/>
    <w:rsid w:val="00196121"/>
    <w:rsid w:val="001A1C39"/>
    <w:rsid w:val="001A2D05"/>
    <w:rsid w:val="001B06CD"/>
    <w:rsid w:val="001C05E8"/>
    <w:rsid w:val="001C0FF1"/>
    <w:rsid w:val="001C17A4"/>
    <w:rsid w:val="001C4FA8"/>
    <w:rsid w:val="001D0C3C"/>
    <w:rsid w:val="001D49D3"/>
    <w:rsid w:val="001E03F3"/>
    <w:rsid w:val="001E1BA4"/>
    <w:rsid w:val="001E204C"/>
    <w:rsid w:val="001E47E2"/>
    <w:rsid w:val="001F2883"/>
    <w:rsid w:val="001F656D"/>
    <w:rsid w:val="0020007D"/>
    <w:rsid w:val="00201DC1"/>
    <w:rsid w:val="002053DA"/>
    <w:rsid w:val="00206207"/>
    <w:rsid w:val="00206FA4"/>
    <w:rsid w:val="00210A8E"/>
    <w:rsid w:val="002144C9"/>
    <w:rsid w:val="00220C25"/>
    <w:rsid w:val="002227A3"/>
    <w:rsid w:val="00223D03"/>
    <w:rsid w:val="002246DE"/>
    <w:rsid w:val="00227359"/>
    <w:rsid w:val="002310DC"/>
    <w:rsid w:val="00231BDA"/>
    <w:rsid w:val="00232062"/>
    <w:rsid w:val="002328EF"/>
    <w:rsid w:val="0023358B"/>
    <w:rsid w:val="002460AB"/>
    <w:rsid w:val="002529AF"/>
    <w:rsid w:val="00261A91"/>
    <w:rsid w:val="00262D4C"/>
    <w:rsid w:val="00263789"/>
    <w:rsid w:val="002647AE"/>
    <w:rsid w:val="002648DA"/>
    <w:rsid w:val="00265248"/>
    <w:rsid w:val="0026629E"/>
    <w:rsid w:val="00266886"/>
    <w:rsid w:val="002700C8"/>
    <w:rsid w:val="00274F00"/>
    <w:rsid w:val="002764D4"/>
    <w:rsid w:val="0027658F"/>
    <w:rsid w:val="0028057C"/>
    <w:rsid w:val="00283856"/>
    <w:rsid w:val="00295AF4"/>
    <w:rsid w:val="002A2C1C"/>
    <w:rsid w:val="002B0C2A"/>
    <w:rsid w:val="002B6F9F"/>
    <w:rsid w:val="002C547D"/>
    <w:rsid w:val="002D243A"/>
    <w:rsid w:val="002D5C8D"/>
    <w:rsid w:val="002D5FCF"/>
    <w:rsid w:val="002D6A8A"/>
    <w:rsid w:val="002D6D94"/>
    <w:rsid w:val="002D6F1F"/>
    <w:rsid w:val="002D7BA2"/>
    <w:rsid w:val="002F0D2C"/>
    <w:rsid w:val="002F4BEB"/>
    <w:rsid w:val="002F5D49"/>
    <w:rsid w:val="003027CD"/>
    <w:rsid w:val="00305CC4"/>
    <w:rsid w:val="003101D3"/>
    <w:rsid w:val="003113AF"/>
    <w:rsid w:val="003118F1"/>
    <w:rsid w:val="00315E81"/>
    <w:rsid w:val="00316626"/>
    <w:rsid w:val="003240AD"/>
    <w:rsid w:val="003253A3"/>
    <w:rsid w:val="0033175E"/>
    <w:rsid w:val="003369B7"/>
    <w:rsid w:val="00346142"/>
    <w:rsid w:val="00351DB4"/>
    <w:rsid w:val="003607DA"/>
    <w:rsid w:val="003632A3"/>
    <w:rsid w:val="00366964"/>
    <w:rsid w:val="00370A50"/>
    <w:rsid w:val="003741E7"/>
    <w:rsid w:val="00377F31"/>
    <w:rsid w:val="00381013"/>
    <w:rsid w:val="00381F3E"/>
    <w:rsid w:val="00391926"/>
    <w:rsid w:val="003923E6"/>
    <w:rsid w:val="00393A72"/>
    <w:rsid w:val="00394B1D"/>
    <w:rsid w:val="003A3DDE"/>
    <w:rsid w:val="003A5E3A"/>
    <w:rsid w:val="003B3BFB"/>
    <w:rsid w:val="003C0623"/>
    <w:rsid w:val="003C0D2F"/>
    <w:rsid w:val="003C35F6"/>
    <w:rsid w:val="003D20EC"/>
    <w:rsid w:val="003D229F"/>
    <w:rsid w:val="003E0765"/>
    <w:rsid w:val="003E6D97"/>
    <w:rsid w:val="003F0E67"/>
    <w:rsid w:val="004001D5"/>
    <w:rsid w:val="00410514"/>
    <w:rsid w:val="0041083D"/>
    <w:rsid w:val="00414531"/>
    <w:rsid w:val="004204DA"/>
    <w:rsid w:val="004213C1"/>
    <w:rsid w:val="0042176D"/>
    <w:rsid w:val="0042754F"/>
    <w:rsid w:val="0043544A"/>
    <w:rsid w:val="0044149E"/>
    <w:rsid w:val="00442438"/>
    <w:rsid w:val="00443FB3"/>
    <w:rsid w:val="00454920"/>
    <w:rsid w:val="004603BE"/>
    <w:rsid w:val="0046040E"/>
    <w:rsid w:val="00462C90"/>
    <w:rsid w:val="00465CEF"/>
    <w:rsid w:val="00466F9F"/>
    <w:rsid w:val="00473A60"/>
    <w:rsid w:val="00481578"/>
    <w:rsid w:val="00483CDF"/>
    <w:rsid w:val="00490571"/>
    <w:rsid w:val="00495A54"/>
    <w:rsid w:val="004A2E30"/>
    <w:rsid w:val="004A376B"/>
    <w:rsid w:val="004A393C"/>
    <w:rsid w:val="004A737D"/>
    <w:rsid w:val="004B1A3B"/>
    <w:rsid w:val="004B362F"/>
    <w:rsid w:val="004C0C10"/>
    <w:rsid w:val="004C22B7"/>
    <w:rsid w:val="004C53A5"/>
    <w:rsid w:val="004D172E"/>
    <w:rsid w:val="004D3F33"/>
    <w:rsid w:val="004D485C"/>
    <w:rsid w:val="004E2AA7"/>
    <w:rsid w:val="004E3BC1"/>
    <w:rsid w:val="004E48AA"/>
    <w:rsid w:val="004E695D"/>
    <w:rsid w:val="004E7A54"/>
    <w:rsid w:val="004F07F7"/>
    <w:rsid w:val="004F20A0"/>
    <w:rsid w:val="004F3E52"/>
    <w:rsid w:val="004F5D73"/>
    <w:rsid w:val="004F77A9"/>
    <w:rsid w:val="004F7A83"/>
    <w:rsid w:val="00500207"/>
    <w:rsid w:val="0050502A"/>
    <w:rsid w:val="005112BD"/>
    <w:rsid w:val="00512B61"/>
    <w:rsid w:val="005131FA"/>
    <w:rsid w:val="00517C3D"/>
    <w:rsid w:val="00524AEA"/>
    <w:rsid w:val="0053362E"/>
    <w:rsid w:val="00537225"/>
    <w:rsid w:val="00541A10"/>
    <w:rsid w:val="00542A2C"/>
    <w:rsid w:val="005437D1"/>
    <w:rsid w:val="00546DD0"/>
    <w:rsid w:val="00553C05"/>
    <w:rsid w:val="0055448F"/>
    <w:rsid w:val="00562040"/>
    <w:rsid w:val="00562877"/>
    <w:rsid w:val="005709D7"/>
    <w:rsid w:val="0057272D"/>
    <w:rsid w:val="0057449A"/>
    <w:rsid w:val="00575D5F"/>
    <w:rsid w:val="00576600"/>
    <w:rsid w:val="00577B43"/>
    <w:rsid w:val="00577C34"/>
    <w:rsid w:val="00583908"/>
    <w:rsid w:val="005911B8"/>
    <w:rsid w:val="00592F03"/>
    <w:rsid w:val="00593184"/>
    <w:rsid w:val="00595BCF"/>
    <w:rsid w:val="005A0300"/>
    <w:rsid w:val="005A0446"/>
    <w:rsid w:val="005A1157"/>
    <w:rsid w:val="005A154D"/>
    <w:rsid w:val="005A1EA8"/>
    <w:rsid w:val="005B682E"/>
    <w:rsid w:val="005C23B4"/>
    <w:rsid w:val="005C24CE"/>
    <w:rsid w:val="005C78A4"/>
    <w:rsid w:val="005D253B"/>
    <w:rsid w:val="005E4AAC"/>
    <w:rsid w:val="005F6F81"/>
    <w:rsid w:val="00601607"/>
    <w:rsid w:val="00604696"/>
    <w:rsid w:val="006247F9"/>
    <w:rsid w:val="0063155A"/>
    <w:rsid w:val="00632D7E"/>
    <w:rsid w:val="00634671"/>
    <w:rsid w:val="00634C2A"/>
    <w:rsid w:val="006352B1"/>
    <w:rsid w:val="00637816"/>
    <w:rsid w:val="00640258"/>
    <w:rsid w:val="00644784"/>
    <w:rsid w:val="00656AD0"/>
    <w:rsid w:val="00657112"/>
    <w:rsid w:val="00660DB6"/>
    <w:rsid w:val="0066627A"/>
    <w:rsid w:val="006724C9"/>
    <w:rsid w:val="00680268"/>
    <w:rsid w:val="00680345"/>
    <w:rsid w:val="00682995"/>
    <w:rsid w:val="00694BD9"/>
    <w:rsid w:val="00695DF2"/>
    <w:rsid w:val="00696A15"/>
    <w:rsid w:val="006A245D"/>
    <w:rsid w:val="006A2DA3"/>
    <w:rsid w:val="006A39E8"/>
    <w:rsid w:val="006A40E1"/>
    <w:rsid w:val="006A5D61"/>
    <w:rsid w:val="006A7C4B"/>
    <w:rsid w:val="006B43A6"/>
    <w:rsid w:val="006B5430"/>
    <w:rsid w:val="006B7BAA"/>
    <w:rsid w:val="006C0213"/>
    <w:rsid w:val="006C32CB"/>
    <w:rsid w:val="006C337E"/>
    <w:rsid w:val="006C4533"/>
    <w:rsid w:val="006C7F60"/>
    <w:rsid w:val="006D6F3F"/>
    <w:rsid w:val="006D75FD"/>
    <w:rsid w:val="006E0447"/>
    <w:rsid w:val="006E0777"/>
    <w:rsid w:val="006E1C62"/>
    <w:rsid w:val="006E2794"/>
    <w:rsid w:val="006E2BF7"/>
    <w:rsid w:val="006E6C93"/>
    <w:rsid w:val="006E7CF1"/>
    <w:rsid w:val="006F2BDA"/>
    <w:rsid w:val="006F319C"/>
    <w:rsid w:val="006F347D"/>
    <w:rsid w:val="006F62DF"/>
    <w:rsid w:val="006F76E8"/>
    <w:rsid w:val="0070164B"/>
    <w:rsid w:val="007104D9"/>
    <w:rsid w:val="00714571"/>
    <w:rsid w:val="00720BC5"/>
    <w:rsid w:val="007229BB"/>
    <w:rsid w:val="007237F4"/>
    <w:rsid w:val="007238E8"/>
    <w:rsid w:val="007269CB"/>
    <w:rsid w:val="0073360D"/>
    <w:rsid w:val="007360A7"/>
    <w:rsid w:val="00737194"/>
    <w:rsid w:val="007403F1"/>
    <w:rsid w:val="00741000"/>
    <w:rsid w:val="007449D1"/>
    <w:rsid w:val="00756618"/>
    <w:rsid w:val="00757351"/>
    <w:rsid w:val="00757DD8"/>
    <w:rsid w:val="007657ED"/>
    <w:rsid w:val="00766EAC"/>
    <w:rsid w:val="00770C7C"/>
    <w:rsid w:val="007727FC"/>
    <w:rsid w:val="00781535"/>
    <w:rsid w:val="00782347"/>
    <w:rsid w:val="0078345E"/>
    <w:rsid w:val="007845F2"/>
    <w:rsid w:val="00786600"/>
    <w:rsid w:val="00787088"/>
    <w:rsid w:val="007A29D6"/>
    <w:rsid w:val="007A3C12"/>
    <w:rsid w:val="007B1C22"/>
    <w:rsid w:val="007B316F"/>
    <w:rsid w:val="007B3419"/>
    <w:rsid w:val="007B5071"/>
    <w:rsid w:val="007B5165"/>
    <w:rsid w:val="007B59B0"/>
    <w:rsid w:val="007B5A1E"/>
    <w:rsid w:val="007C018F"/>
    <w:rsid w:val="007C2599"/>
    <w:rsid w:val="007C4BC5"/>
    <w:rsid w:val="007D023B"/>
    <w:rsid w:val="007D058A"/>
    <w:rsid w:val="007D0AD4"/>
    <w:rsid w:val="007D45F3"/>
    <w:rsid w:val="007D59F4"/>
    <w:rsid w:val="007F1C03"/>
    <w:rsid w:val="007F2B50"/>
    <w:rsid w:val="00806DCF"/>
    <w:rsid w:val="00807E36"/>
    <w:rsid w:val="00810E8B"/>
    <w:rsid w:val="008276BA"/>
    <w:rsid w:val="00830A78"/>
    <w:rsid w:val="00832FAC"/>
    <w:rsid w:val="008472B5"/>
    <w:rsid w:val="0085349E"/>
    <w:rsid w:val="00854CEC"/>
    <w:rsid w:val="00866A81"/>
    <w:rsid w:val="00866C19"/>
    <w:rsid w:val="00872E84"/>
    <w:rsid w:val="008770B0"/>
    <w:rsid w:val="00886B76"/>
    <w:rsid w:val="00896148"/>
    <w:rsid w:val="008A31B8"/>
    <w:rsid w:val="008B1325"/>
    <w:rsid w:val="008C5123"/>
    <w:rsid w:val="008D016F"/>
    <w:rsid w:val="008E395F"/>
    <w:rsid w:val="008F4368"/>
    <w:rsid w:val="008F4BA9"/>
    <w:rsid w:val="008F5F19"/>
    <w:rsid w:val="008F78FA"/>
    <w:rsid w:val="00904AA7"/>
    <w:rsid w:val="00905F94"/>
    <w:rsid w:val="00906E57"/>
    <w:rsid w:val="00911640"/>
    <w:rsid w:val="009124DA"/>
    <w:rsid w:val="00913960"/>
    <w:rsid w:val="0091498D"/>
    <w:rsid w:val="00920256"/>
    <w:rsid w:val="00923752"/>
    <w:rsid w:val="009309AD"/>
    <w:rsid w:val="00931F56"/>
    <w:rsid w:val="00941873"/>
    <w:rsid w:val="00941D57"/>
    <w:rsid w:val="0095501D"/>
    <w:rsid w:val="00957F6F"/>
    <w:rsid w:val="00961624"/>
    <w:rsid w:val="0096414C"/>
    <w:rsid w:val="00966CC0"/>
    <w:rsid w:val="00976602"/>
    <w:rsid w:val="0098037B"/>
    <w:rsid w:val="009834A4"/>
    <w:rsid w:val="009844EF"/>
    <w:rsid w:val="00987E88"/>
    <w:rsid w:val="00990C2D"/>
    <w:rsid w:val="00991521"/>
    <w:rsid w:val="00993163"/>
    <w:rsid w:val="009A21A4"/>
    <w:rsid w:val="009B5016"/>
    <w:rsid w:val="009B531B"/>
    <w:rsid w:val="009B7684"/>
    <w:rsid w:val="009C15B3"/>
    <w:rsid w:val="009C7DA6"/>
    <w:rsid w:val="009E4352"/>
    <w:rsid w:val="009F1CB7"/>
    <w:rsid w:val="009F410A"/>
    <w:rsid w:val="009F58F3"/>
    <w:rsid w:val="009F5E0E"/>
    <w:rsid w:val="009F630E"/>
    <w:rsid w:val="00A00871"/>
    <w:rsid w:val="00A0211D"/>
    <w:rsid w:val="00A02614"/>
    <w:rsid w:val="00A0521A"/>
    <w:rsid w:val="00A06A3F"/>
    <w:rsid w:val="00A07739"/>
    <w:rsid w:val="00A10AEB"/>
    <w:rsid w:val="00A14484"/>
    <w:rsid w:val="00A153F9"/>
    <w:rsid w:val="00A227EA"/>
    <w:rsid w:val="00A23E15"/>
    <w:rsid w:val="00A31F06"/>
    <w:rsid w:val="00A33CC9"/>
    <w:rsid w:val="00A40E15"/>
    <w:rsid w:val="00A41B0A"/>
    <w:rsid w:val="00A45B0D"/>
    <w:rsid w:val="00A4793B"/>
    <w:rsid w:val="00A52239"/>
    <w:rsid w:val="00A52698"/>
    <w:rsid w:val="00A54C72"/>
    <w:rsid w:val="00A573DD"/>
    <w:rsid w:val="00A57BAE"/>
    <w:rsid w:val="00A64B45"/>
    <w:rsid w:val="00A7089E"/>
    <w:rsid w:val="00A77563"/>
    <w:rsid w:val="00A84309"/>
    <w:rsid w:val="00A92058"/>
    <w:rsid w:val="00A92241"/>
    <w:rsid w:val="00A973BC"/>
    <w:rsid w:val="00AA4E84"/>
    <w:rsid w:val="00AA5EF1"/>
    <w:rsid w:val="00AA61A1"/>
    <w:rsid w:val="00AA6420"/>
    <w:rsid w:val="00AA7AF2"/>
    <w:rsid w:val="00AB1C0A"/>
    <w:rsid w:val="00AB59BB"/>
    <w:rsid w:val="00AB6AD2"/>
    <w:rsid w:val="00AC0364"/>
    <w:rsid w:val="00AD13A8"/>
    <w:rsid w:val="00AD3937"/>
    <w:rsid w:val="00AD55A1"/>
    <w:rsid w:val="00AD57A6"/>
    <w:rsid w:val="00AD5D10"/>
    <w:rsid w:val="00AE033E"/>
    <w:rsid w:val="00AE3C9F"/>
    <w:rsid w:val="00AE6888"/>
    <w:rsid w:val="00AF16EF"/>
    <w:rsid w:val="00AF6566"/>
    <w:rsid w:val="00B039FF"/>
    <w:rsid w:val="00B04B57"/>
    <w:rsid w:val="00B075C3"/>
    <w:rsid w:val="00B226C6"/>
    <w:rsid w:val="00B24509"/>
    <w:rsid w:val="00B247C2"/>
    <w:rsid w:val="00B372F5"/>
    <w:rsid w:val="00B400A8"/>
    <w:rsid w:val="00B44994"/>
    <w:rsid w:val="00B47A30"/>
    <w:rsid w:val="00B55A2E"/>
    <w:rsid w:val="00B60774"/>
    <w:rsid w:val="00B652A6"/>
    <w:rsid w:val="00B652AB"/>
    <w:rsid w:val="00B714D9"/>
    <w:rsid w:val="00B76DD7"/>
    <w:rsid w:val="00B861C3"/>
    <w:rsid w:val="00B86D22"/>
    <w:rsid w:val="00B93F99"/>
    <w:rsid w:val="00B96B06"/>
    <w:rsid w:val="00B972D8"/>
    <w:rsid w:val="00BA0E30"/>
    <w:rsid w:val="00BA3739"/>
    <w:rsid w:val="00BA554B"/>
    <w:rsid w:val="00BA6FE3"/>
    <w:rsid w:val="00BA7EB2"/>
    <w:rsid w:val="00BB5700"/>
    <w:rsid w:val="00BB666D"/>
    <w:rsid w:val="00BC3808"/>
    <w:rsid w:val="00BC3E88"/>
    <w:rsid w:val="00BD33E8"/>
    <w:rsid w:val="00BD62F0"/>
    <w:rsid w:val="00BE00E9"/>
    <w:rsid w:val="00BE06A7"/>
    <w:rsid w:val="00BE458F"/>
    <w:rsid w:val="00BE5135"/>
    <w:rsid w:val="00BF06F8"/>
    <w:rsid w:val="00BF3451"/>
    <w:rsid w:val="00BF4309"/>
    <w:rsid w:val="00C04B08"/>
    <w:rsid w:val="00C07152"/>
    <w:rsid w:val="00C0797F"/>
    <w:rsid w:val="00C1047F"/>
    <w:rsid w:val="00C11897"/>
    <w:rsid w:val="00C15501"/>
    <w:rsid w:val="00C21471"/>
    <w:rsid w:val="00C220AD"/>
    <w:rsid w:val="00C2252C"/>
    <w:rsid w:val="00C22BA0"/>
    <w:rsid w:val="00C31553"/>
    <w:rsid w:val="00C423C4"/>
    <w:rsid w:val="00C42F1D"/>
    <w:rsid w:val="00C46867"/>
    <w:rsid w:val="00C5239A"/>
    <w:rsid w:val="00C5597C"/>
    <w:rsid w:val="00C63AE1"/>
    <w:rsid w:val="00C64704"/>
    <w:rsid w:val="00C64F88"/>
    <w:rsid w:val="00C66734"/>
    <w:rsid w:val="00C67B8D"/>
    <w:rsid w:val="00C72BFE"/>
    <w:rsid w:val="00C7362F"/>
    <w:rsid w:val="00C7573C"/>
    <w:rsid w:val="00C76E0F"/>
    <w:rsid w:val="00C84E80"/>
    <w:rsid w:val="00C92769"/>
    <w:rsid w:val="00C93F22"/>
    <w:rsid w:val="00C9447B"/>
    <w:rsid w:val="00C95A99"/>
    <w:rsid w:val="00C96F2C"/>
    <w:rsid w:val="00C976DF"/>
    <w:rsid w:val="00C97F9B"/>
    <w:rsid w:val="00CA0245"/>
    <w:rsid w:val="00CA03B7"/>
    <w:rsid w:val="00CA0493"/>
    <w:rsid w:val="00CA589E"/>
    <w:rsid w:val="00CB6B27"/>
    <w:rsid w:val="00CB71CE"/>
    <w:rsid w:val="00CC5C42"/>
    <w:rsid w:val="00CC5E0F"/>
    <w:rsid w:val="00CD145F"/>
    <w:rsid w:val="00CD494C"/>
    <w:rsid w:val="00CD604D"/>
    <w:rsid w:val="00CE02A4"/>
    <w:rsid w:val="00CE18F8"/>
    <w:rsid w:val="00CE6AFF"/>
    <w:rsid w:val="00CE7EB3"/>
    <w:rsid w:val="00CF47B5"/>
    <w:rsid w:val="00CF777B"/>
    <w:rsid w:val="00D0185F"/>
    <w:rsid w:val="00D04198"/>
    <w:rsid w:val="00D05624"/>
    <w:rsid w:val="00D05B5B"/>
    <w:rsid w:val="00D16B71"/>
    <w:rsid w:val="00D21689"/>
    <w:rsid w:val="00D231CD"/>
    <w:rsid w:val="00D2680F"/>
    <w:rsid w:val="00D26DC0"/>
    <w:rsid w:val="00D310E3"/>
    <w:rsid w:val="00D42D1A"/>
    <w:rsid w:val="00D551F9"/>
    <w:rsid w:val="00D55F1C"/>
    <w:rsid w:val="00D577D5"/>
    <w:rsid w:val="00D65E49"/>
    <w:rsid w:val="00D70F82"/>
    <w:rsid w:val="00D72C6F"/>
    <w:rsid w:val="00D744FB"/>
    <w:rsid w:val="00D7798A"/>
    <w:rsid w:val="00D8113D"/>
    <w:rsid w:val="00D8225D"/>
    <w:rsid w:val="00D822AF"/>
    <w:rsid w:val="00D83AD3"/>
    <w:rsid w:val="00D83F96"/>
    <w:rsid w:val="00D848DA"/>
    <w:rsid w:val="00D85041"/>
    <w:rsid w:val="00D95245"/>
    <w:rsid w:val="00D95B07"/>
    <w:rsid w:val="00DA40FD"/>
    <w:rsid w:val="00DA5ECF"/>
    <w:rsid w:val="00DA710C"/>
    <w:rsid w:val="00DB2EC6"/>
    <w:rsid w:val="00DB566F"/>
    <w:rsid w:val="00DB62A7"/>
    <w:rsid w:val="00DC2F2E"/>
    <w:rsid w:val="00DC4A2C"/>
    <w:rsid w:val="00DC5FB1"/>
    <w:rsid w:val="00DC66BE"/>
    <w:rsid w:val="00DC7387"/>
    <w:rsid w:val="00DD46CF"/>
    <w:rsid w:val="00DD6035"/>
    <w:rsid w:val="00DD712E"/>
    <w:rsid w:val="00DD74A4"/>
    <w:rsid w:val="00DE11ED"/>
    <w:rsid w:val="00DE286C"/>
    <w:rsid w:val="00DE507F"/>
    <w:rsid w:val="00DE54BC"/>
    <w:rsid w:val="00DF035D"/>
    <w:rsid w:val="00DF2301"/>
    <w:rsid w:val="00DF3F82"/>
    <w:rsid w:val="00DF4981"/>
    <w:rsid w:val="00DF6FE7"/>
    <w:rsid w:val="00E003D4"/>
    <w:rsid w:val="00E00883"/>
    <w:rsid w:val="00E0536B"/>
    <w:rsid w:val="00E07973"/>
    <w:rsid w:val="00E11B87"/>
    <w:rsid w:val="00E12E06"/>
    <w:rsid w:val="00E15728"/>
    <w:rsid w:val="00E177C1"/>
    <w:rsid w:val="00E221BE"/>
    <w:rsid w:val="00E22D14"/>
    <w:rsid w:val="00E35404"/>
    <w:rsid w:val="00E372CF"/>
    <w:rsid w:val="00E43DBE"/>
    <w:rsid w:val="00E44B82"/>
    <w:rsid w:val="00E4575C"/>
    <w:rsid w:val="00E60A87"/>
    <w:rsid w:val="00E60B39"/>
    <w:rsid w:val="00E61474"/>
    <w:rsid w:val="00E6348B"/>
    <w:rsid w:val="00E70C6F"/>
    <w:rsid w:val="00E72646"/>
    <w:rsid w:val="00E74F99"/>
    <w:rsid w:val="00E8133E"/>
    <w:rsid w:val="00E81A29"/>
    <w:rsid w:val="00E82969"/>
    <w:rsid w:val="00E845A0"/>
    <w:rsid w:val="00E97311"/>
    <w:rsid w:val="00EA5345"/>
    <w:rsid w:val="00EB104D"/>
    <w:rsid w:val="00EB1DB8"/>
    <w:rsid w:val="00EB4DF3"/>
    <w:rsid w:val="00EB589D"/>
    <w:rsid w:val="00EC009D"/>
    <w:rsid w:val="00EC1F66"/>
    <w:rsid w:val="00EC3465"/>
    <w:rsid w:val="00ED1585"/>
    <w:rsid w:val="00EE12B2"/>
    <w:rsid w:val="00EE2E31"/>
    <w:rsid w:val="00EE6C65"/>
    <w:rsid w:val="00EE765C"/>
    <w:rsid w:val="00EF6D7D"/>
    <w:rsid w:val="00F0028B"/>
    <w:rsid w:val="00F01EA0"/>
    <w:rsid w:val="00F040B2"/>
    <w:rsid w:val="00F05F24"/>
    <w:rsid w:val="00F064A5"/>
    <w:rsid w:val="00F06831"/>
    <w:rsid w:val="00F112F9"/>
    <w:rsid w:val="00F14A5C"/>
    <w:rsid w:val="00F16146"/>
    <w:rsid w:val="00F166B2"/>
    <w:rsid w:val="00F1794A"/>
    <w:rsid w:val="00F21894"/>
    <w:rsid w:val="00F22DF5"/>
    <w:rsid w:val="00F2471E"/>
    <w:rsid w:val="00F26250"/>
    <w:rsid w:val="00F26A30"/>
    <w:rsid w:val="00F35884"/>
    <w:rsid w:val="00F4018B"/>
    <w:rsid w:val="00F411EE"/>
    <w:rsid w:val="00F425E1"/>
    <w:rsid w:val="00F47641"/>
    <w:rsid w:val="00F528DF"/>
    <w:rsid w:val="00F55474"/>
    <w:rsid w:val="00F650DE"/>
    <w:rsid w:val="00F7690C"/>
    <w:rsid w:val="00F818C6"/>
    <w:rsid w:val="00F900CB"/>
    <w:rsid w:val="00F92FF5"/>
    <w:rsid w:val="00F93D78"/>
    <w:rsid w:val="00F966A3"/>
    <w:rsid w:val="00F96A04"/>
    <w:rsid w:val="00FA0C7B"/>
    <w:rsid w:val="00FB4434"/>
    <w:rsid w:val="00FB6AD9"/>
    <w:rsid w:val="00FC3A57"/>
    <w:rsid w:val="00FC3CA2"/>
    <w:rsid w:val="00FC6351"/>
    <w:rsid w:val="00FC7532"/>
    <w:rsid w:val="00FD1026"/>
    <w:rsid w:val="00FE0390"/>
    <w:rsid w:val="00FE5AB6"/>
    <w:rsid w:val="00FE7292"/>
    <w:rsid w:val="00FF321C"/>
    <w:rsid w:val="00FF3EDB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FB5F"/>
  <w15:docId w15:val="{EE40C301-7F8C-4921-9E95-FB44C00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C0A"/>
    <w:pPr>
      <w:spacing w:line="360" w:lineRule="auto"/>
      <w:ind w:left="-142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AB1C0A"/>
    <w:pPr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AB1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7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E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E8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6E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C4533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9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01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0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50D3-08C6-4858-ADF0-D0DFFA63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DULE</cp:lastModifiedBy>
  <cp:revision>2</cp:revision>
  <cp:lastPrinted>2022-02-28T13:12:00Z</cp:lastPrinted>
  <dcterms:created xsi:type="dcterms:W3CDTF">2022-02-28T13:15:00Z</dcterms:created>
  <dcterms:modified xsi:type="dcterms:W3CDTF">2022-02-28T13:15:00Z</dcterms:modified>
</cp:coreProperties>
</file>