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XXXIII/211/21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ust.1 pkt 4  ustawy z dnia 8 marca 1990 r.o samorządzie gminnym (t. j.  Dz. U. z 2020 r. , poz. 713) i art. 211 ustawy z dnia  27 sierpnia 2009 r.  o finansach publicznych ( t. j. Dz. U. z 2021 r., poz. 305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 się plan dochodów  budżetowych: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1090"/>
        <w:gridCol w:w="1028"/>
        <w:gridCol w:w="5785"/>
        <w:gridCol w:w="1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21 309,30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innych opłat stanowiących dochody jednostek samorządu terytorialnego na podstawie ustaw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21 309,30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2680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Rekompensaty utraconych dochodów w podatkach i opłatach lokalnych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21 309,30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16 506,00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Pomoc materialna dla uczniów o charakterze socjalnym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16 506,00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 się plan dochodów  budżetowych: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7"/>
        <w:gridCol w:w="1145"/>
        <w:gridCol w:w="1019"/>
        <w:gridCol w:w="5723"/>
        <w:gridCol w:w="1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- 15 000,00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75616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0430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opłaty targowej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Różne rozliczenia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- 122 033,00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Część oświatowa subwencji ogólnej dla jednostek samorządu terytorialnego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- 122 033,00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2920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Subwencje ogólne z budżetu państwa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- 122 033,00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- 5 884,00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Przedszkola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- 5 884,00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- 5 884,00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7"/>
        <w:gridCol w:w="1099"/>
        <w:gridCol w:w="1050"/>
        <w:gridCol w:w="5865"/>
        <w:gridCol w:w="1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51 620,00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 (Szkoła Podstawowa w Furmanach 40 000,00 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  <w:tab/>
              <w:t>(Szkoła Podstawowa w Furmanach 6 840,00 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Solidarnościowy(Szkoła Podstawowa w Furmanach – 980,00 zł 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środków dydaktycznych i książek</w:t>
              <w:tab/>
              <w:t>(Szkoła Podstawowa w Furmanach 3 000,00 zł 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Wpłaty na PPK finansowane przez podmiot zatrudniający(Szkoła Podstawowa w Furmanach 800,00 zł 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162 380,00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 (Szkoła Podstawowa w Furmanach 35 000,00 zł; Szkoła Podstawowa Nr 1 w Gorzycach 80 000,00zł)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 (Szkoła Podstawowa w Furmanach – 6 022,00 zł; Szkoła Podstawowa Nr 1 w Gorzycach 24 000,00zł 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30 022,00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 (Szkoła Podstawowa w Furmanach 858,00 zł;  Szkoła Podstawowa Nr 1 w Gorzycach 12 000,00 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12 858,00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 (Szkoła Podstawowa w Furmanach 2000,00zł)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środków dydaktycznych i książek (Szkoła Podstawowa w Furmanach 2000,00 zł)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4710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Wpłaty na PPK finansowane przez podmiot zatrudniający (Szkoła Podstawowa w Furmanach 500,00 zł 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11 650,00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11 650,00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10 730,00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16 506,00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85415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Pomoc materialna dla uczniów o charakterze socjalnym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16 506,00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Stypendia dla uczniów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16 506,00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odpadami komunalnymi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Pozostałe odsetki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Ochrona powietrza atmosferycznego i klimatu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 się plan wydatków budżetowych: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083"/>
        <w:gridCol w:w="1035"/>
        <w:gridCol w:w="5798"/>
        <w:gridCol w:w="1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gruntami i nieruchomościami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-11 650,00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75421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Zarządzanie kryzysowe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-11 650,00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4360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Szkoły podstawowe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  <w:tab/>
              <w:t>( Szkoła Podstawowa Nr 1 w Gorzycach)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Dodatkowe wynagrodzenie roczne ( Szkoła Podstawowa Nr 1 w Gorzycach)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Składki na ubezpieczenia społeczne</w:t>
              <w:tab/>
              <w:t xml:space="preserve">( Szkoła Podstawowa Nr 1 w Gorzycach)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odpadami komunalnymi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-39 000,00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-39 000,00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Wskutek zmian określonych w §1, §2, §3  i §4 niniejszej uchwały budżet Gminy Gorzyce 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 budżetu gminy 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625,90 złotych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58 278 637,90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majątkowe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2 135 988,00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budżetu gminy – 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933,72 złotych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tego: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195,01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majątkowe w kwocie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738,71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 planowany deficyt budżetu gminy o kwotę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607,70 zł  złotych  z kwoty    6 027 700,12  złotych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307,82  złotych, który będzie  sfinansowany: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przychodami pochodzącymi z zaciągniętych pożyczek i  kredytów w kwocie 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663,28 zł, zmniejszenie o kwotę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568,00 zł  z kwoty 4 557 231,28 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przychodami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zwiększenie o  kwotę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568,00 zł (dotyczy dofinansowania z Funduszu Dróg Samorządowych rocznego zadania gminnego z 2020 r.) z kwoty  1 470 468,84  zł do kwoty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036,84 zł;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przychodami pochodzącymi z wolnych środków w kwocie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607,70 zł zwiększenie o kwotę 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607,70 zł z kwoty 0,00 zł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zmiany przychodów   poprzez zwiększenie o kwotę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607,70 zł z kwoty 6 531 700,12 zł do 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307,82 zł   w tym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pożyczki i kredyty §952 w łącznej 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494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663,28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 zmniejszenie o kwotę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568,00 zł z kwoty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231,28 zł 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jednostek samorządu terytorialnego z niewykorzystanych środków pieniężnych na rachunku bieżącym budżetu, wynikających z rozliczenia dochodów i wydatków nimi finansowanych związanych ze szczególnymi zasadami wykonywania budżetu określonymi w odrębnych ustawach (§ 905) zwiększenie  o kwotę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568,00 zł z kwoty 1 434 468,06 zł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001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036,06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(dotyczy dofinansowania z Funduszu Dróg Samorządowych rocznego zadania gminnego z 2020 r.) 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jednostek samorządu terytorialnego wynikające z rozliczenia środków określonych w art. 5 ust. 1 pkt 2 ustawy i dotacji na realizację programu, projektu lub zadania finansowanego z udziałem tych środków (§ 906) w kwocie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000,78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budżetu gminy  § 950 " Wolne środki , o których mowa  w art. 217 ust. 2 pkt 6 ustawy"  w   kwocie 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607,70 zł,  zwiększenie o  kwotę 335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607,70 zł  z kwoty 0,00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 limitów zobowiązań z tytułu zaciągniętych kredytów i pożyczek zaciąganych w roku 2021 w kwocie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663,28 zł  zmniejszenie o kwotę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568,00 zł                    z kwoty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231,28 zł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występującego w ciągu roku przejściowego deficytu budżetu  w kwocie 1 500 000,00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sfinansowanie planowanego deficytu budżetu w kwocie 3 990 663,28 zł zmniejszenie o kwotę  566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568,00 zł z kwoty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231,28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spłatę wcześniej zaciągniętych zobowiązań z tytułu pożyczek i kredytów w kwocie 504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78F6B7A5-14B6-4D60-A6EE-7726129FD715.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XXXIII/211/21 z dnia 31 marca 2021 r.</dc:title>
  <dc:subject>w sprawie zmian budżetu Gminy na 2021^rok</dc:subject>
  <dc:creator>DULE</dc:creator>
  <cp:lastModifiedBy>DULE</cp:lastModifiedBy>
  <cp:revision>1</cp:revision>
  <dcterms:created xsi:type="dcterms:W3CDTF">2021-05-07T12:28:30Z</dcterms:created>
  <dcterms:modified xsi:type="dcterms:W3CDTF">2021-05-07T12:28:30Z</dcterms:modified>
  <cp:category>Akt prawny</cp:category>
</cp:coreProperties>
</file>