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D79D3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UCHWAŁA NR.............</w:t>
      </w:r>
    </w:p>
    <w:p w14:paraId="66F74780" w14:textId="7729133E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Gminy Gorzyce</w:t>
      </w:r>
    </w:p>
    <w:p w14:paraId="377EEE04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z dnia..................</w:t>
      </w:r>
    </w:p>
    <w:p w14:paraId="1B7DD43D" w14:textId="77777777" w:rsidR="0074454A" w:rsidRPr="001B6DBF" w:rsidRDefault="0074454A" w:rsidP="0067684A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 sprawie uchwalenia</w:t>
      </w:r>
    </w:p>
    <w:p w14:paraId="4543F842" w14:textId="31AA974F" w:rsidR="0074454A" w:rsidRDefault="0074454A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B6D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miejscowego planu zagospodarowania przestrzennego</w:t>
      </w:r>
      <w:r w:rsidR="001323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A2B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centrum gminnego w Gorzycach</w:t>
      </w:r>
      <w:r w:rsidR="008B71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B97DC7C" w14:textId="77777777" w:rsidR="008B715F" w:rsidRPr="001B6DBF" w:rsidRDefault="008B715F" w:rsidP="008B715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BF25916" w14:textId="461E0728" w:rsidR="0074454A" w:rsidRPr="009109AC" w:rsidRDefault="0074454A" w:rsidP="009109AC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FC3DEC" w:rsidRPr="009109AC">
        <w:rPr>
          <w:rFonts w:ascii="Times New Roman" w:hAnsi="Times New Roman" w:cs="Times New Roman"/>
          <w:sz w:val="24"/>
          <w:szCs w:val="24"/>
        </w:rPr>
        <w:t>art. 18 ust. 2 pkt 5 ustawy z dnia 8 marca 1990 r. o samorząd</w:t>
      </w:r>
      <w:r w:rsidR="008B715F" w:rsidRPr="009109AC">
        <w:rPr>
          <w:rFonts w:ascii="Times New Roman" w:hAnsi="Times New Roman" w:cs="Times New Roman"/>
          <w:sz w:val="24"/>
          <w:szCs w:val="24"/>
        </w:rPr>
        <w:t>zie gminnym (t.j., Dz. U. z 20</w:t>
      </w:r>
      <w:r w:rsidR="001F164F">
        <w:rPr>
          <w:rFonts w:ascii="Times New Roman" w:hAnsi="Times New Roman" w:cs="Times New Roman"/>
          <w:sz w:val="24"/>
          <w:szCs w:val="24"/>
        </w:rPr>
        <w:t>20</w:t>
      </w:r>
      <w:r w:rsidR="00FC3DEC" w:rsidRPr="009109AC">
        <w:rPr>
          <w:rFonts w:ascii="Times New Roman" w:hAnsi="Times New Roman" w:cs="Times New Roman"/>
          <w:sz w:val="24"/>
          <w:szCs w:val="24"/>
        </w:rPr>
        <w:t xml:space="preserve"> r. poz.</w:t>
      </w:r>
      <w:r w:rsidR="0013236A">
        <w:rPr>
          <w:rFonts w:ascii="Times New Roman" w:hAnsi="Times New Roman" w:cs="Times New Roman"/>
          <w:sz w:val="24"/>
          <w:szCs w:val="24"/>
        </w:rPr>
        <w:t xml:space="preserve"> </w:t>
      </w:r>
      <w:r w:rsidR="001F164F">
        <w:rPr>
          <w:rFonts w:ascii="Times New Roman" w:hAnsi="Times New Roman" w:cs="Times New Roman"/>
          <w:sz w:val="24"/>
          <w:szCs w:val="24"/>
        </w:rPr>
        <w:t>713</w:t>
      </w:r>
      <w:r w:rsidR="008B715F" w:rsidRPr="009109AC">
        <w:rPr>
          <w:rFonts w:ascii="Times New Roman" w:hAnsi="Times New Roman" w:cs="Times New Roman"/>
          <w:sz w:val="24"/>
          <w:szCs w:val="24"/>
        </w:rPr>
        <w:t xml:space="preserve"> </w:t>
      </w:r>
      <w:r w:rsidR="00FC3DEC" w:rsidRPr="009109AC">
        <w:rPr>
          <w:rFonts w:ascii="Times New Roman" w:hAnsi="Times New Roman" w:cs="Times New Roman"/>
          <w:sz w:val="24"/>
          <w:szCs w:val="24"/>
        </w:rPr>
        <w:t>z późn. zm.) oraz</w:t>
      </w:r>
      <w:r w:rsidR="00FC3DEC" w:rsidRPr="0091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art. 20 ust. 1 ustawy z dnia 27 marca 2003r. o planowaniu i zagospodarowa</w:t>
      </w:r>
      <w:r w:rsidR="00965A26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niu przestrzennym ( t.j. Dz. U.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A26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1F1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2020</w:t>
      </w:r>
      <w:r w:rsidR="00C17ED9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 </w:t>
      </w:r>
      <w:r w:rsidR="001F16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293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8E3E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późn. zm.</w:t>
      </w:r>
      <w:r w:rsidR="00C17ED9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stwierdzając, że plan miejscowy nie narusza ustaleń Studium uwarunkowań i kierunków zagospodarowania przestrzen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nego Gminy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Gorzyce</w:t>
      </w:r>
      <w:r w:rsidR="00FC3DEC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przyjętego U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chwałą Nr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L/321/18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DB74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 dnia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28 lutego 2018 </w:t>
      </w:r>
      <w:r w:rsidR="008B715F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r., 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Rada </w:t>
      </w:r>
      <w:r w:rsidR="00132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911A64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uchwala co następuje:</w:t>
      </w:r>
    </w:p>
    <w:bookmarkEnd w:id="0"/>
    <w:p w14:paraId="4B508B3D" w14:textId="77777777" w:rsidR="0074454A" w:rsidRPr="009109AC" w:rsidRDefault="0074454A" w:rsidP="009109AC">
      <w:pPr>
        <w:autoSpaceDE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FA92E0" w14:textId="2261A32A" w:rsidR="0074454A" w:rsidRPr="006C0755" w:rsidRDefault="00965A26" w:rsidP="006C075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§1.1. </w:t>
      </w:r>
      <w:r w:rsidR="0074454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Uchwala się miejscowy plan zag</w:t>
      </w:r>
      <w:r w:rsidR="008B715F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ospodarowania przestrzenneg</w:t>
      </w:r>
      <w:r w:rsidR="0013236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A2BA0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centrum gminnego w Gorzycach</w:t>
      </w:r>
      <w:r w:rsidR="00911A64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zwany dalej planem.</w:t>
      </w:r>
      <w:r w:rsidR="0074454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E194EA" w14:textId="1A60C1E5" w:rsidR="0074454A" w:rsidRPr="006C0755" w:rsidRDefault="00FC3DEC" w:rsidP="006C075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Planem </w:t>
      </w:r>
      <w:r w:rsidR="0074454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objęty jest obszar o powierzchni </w:t>
      </w:r>
      <w:r w:rsidR="0013236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ok.</w:t>
      </w:r>
      <w:r w:rsidR="00D323B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50,57 </w:t>
      </w:r>
      <w:r w:rsidR="0074454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ha, zawarty w granicach wyznaczonych na rysunku </w:t>
      </w:r>
      <w:r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planu, przyjętych na podstawie U</w:t>
      </w:r>
      <w:r w:rsidR="0074454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chwały Nr </w:t>
      </w:r>
      <w:r w:rsidR="0013236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II/</w:t>
      </w:r>
      <w:r w:rsidR="00CA2BA0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13236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/18</w:t>
      </w:r>
      <w:r w:rsidR="00D624D5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54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Rady </w:t>
      </w:r>
      <w:r w:rsidR="0013236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Gminy Gorzyce</w:t>
      </w:r>
      <w:r w:rsidR="0074454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dnia </w:t>
      </w:r>
      <w:r w:rsidR="0013236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 listopada 2018</w:t>
      </w:r>
      <w:r w:rsidR="0074454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w sprawie przystąpienia do sporządzenia miejscowego planu </w:t>
      </w:r>
      <w:r w:rsidR="00D624D5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zagospodarowania przestrzennego</w:t>
      </w:r>
      <w:r w:rsidR="0013236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2BA0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centrum gminnego w Gorzycach</w:t>
      </w:r>
      <w:r w:rsidR="0013236A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8B715F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71A7A1A" w14:textId="77777777" w:rsidR="0074454A" w:rsidRPr="006C0755" w:rsidRDefault="0074454A" w:rsidP="006C075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Integralnymi częściami uchwały są:</w:t>
      </w:r>
    </w:p>
    <w:p w14:paraId="6DCAE78C" w14:textId="77777777" w:rsidR="00F95983" w:rsidRPr="006C0755" w:rsidRDefault="0074454A" w:rsidP="006C0755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rysunek planu w skali 1:1000, będący graficzną częścią ustaleń planu, stano</w:t>
      </w:r>
      <w:r w:rsidR="00F95983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wiący załącznik nr 1 do uchwały, </w:t>
      </w:r>
      <w:r w:rsidR="00F95983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obowiązujący w zakresie:</w:t>
      </w:r>
    </w:p>
    <w:p w14:paraId="1C21D73A" w14:textId="77777777" w:rsidR="00F95983" w:rsidRPr="006C0755" w:rsidRDefault="00F95983" w:rsidP="00B91D39">
      <w:pPr>
        <w:numPr>
          <w:ilvl w:val="0"/>
          <w:numId w:val="33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granic obszaru objętego planem,</w:t>
      </w:r>
    </w:p>
    <w:p w14:paraId="594A9F2A" w14:textId="77777777" w:rsidR="00F95983" w:rsidRPr="006C0755" w:rsidRDefault="00F95983" w:rsidP="00B91D39">
      <w:pPr>
        <w:numPr>
          <w:ilvl w:val="0"/>
          <w:numId w:val="33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linii rozgraniczających tereny o różnym przeznaczeniu lub różnych zasadach zagospodarowania,</w:t>
      </w:r>
    </w:p>
    <w:p w14:paraId="1EC8F8F5" w14:textId="2302A5B7" w:rsidR="00F95983" w:rsidRPr="006C0755" w:rsidRDefault="00F95983" w:rsidP="00B91D39">
      <w:pPr>
        <w:numPr>
          <w:ilvl w:val="0"/>
          <w:numId w:val="33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nieprzekraczalnej linii zabudowy,</w:t>
      </w:r>
    </w:p>
    <w:p w14:paraId="379C2F01" w14:textId="04B259E8" w:rsidR="00CA2BA0" w:rsidRPr="006C0755" w:rsidRDefault="00CA2BA0" w:rsidP="00B91D39">
      <w:pPr>
        <w:numPr>
          <w:ilvl w:val="0"/>
          <w:numId w:val="33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obowiązującej linii zabudowy,</w:t>
      </w:r>
    </w:p>
    <w:p w14:paraId="68774EE6" w14:textId="77777777" w:rsidR="00F95983" w:rsidRPr="006C0755" w:rsidRDefault="00F95983" w:rsidP="00B91D39">
      <w:pPr>
        <w:numPr>
          <w:ilvl w:val="0"/>
          <w:numId w:val="33"/>
        </w:numPr>
        <w:tabs>
          <w:tab w:val="num" w:pos="1440"/>
        </w:tabs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przeznaczenia ter</w:t>
      </w:r>
      <w:r w:rsidR="00D11E91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enu wg symboli ustalonych w § 3;</w:t>
      </w:r>
    </w:p>
    <w:p w14:paraId="441AC9B6" w14:textId="77777777" w:rsidR="0074454A" w:rsidRPr="006C0755" w:rsidRDefault="0074454A" w:rsidP="006C0755">
      <w:pPr>
        <w:numPr>
          <w:ilvl w:val="0"/>
          <w:numId w:val="2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rozstrzygnięcie o sposobie realizacji zapisanych w planie inwestycji z zakresu infrastruktury technicznej, które należą do zadań własnych gminy oraz zasadach ich finansowania, stanowiące załączn</w:t>
      </w:r>
      <w:r w:rsidR="00B717A9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ik nr </w:t>
      </w:r>
      <w:r w:rsidR="004F3A90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B715F" w:rsidRPr="006C07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uchwały.</w:t>
      </w:r>
    </w:p>
    <w:p w14:paraId="52B92422" w14:textId="77777777" w:rsidR="00D624D5" w:rsidRPr="006C0755" w:rsidRDefault="00D624D5" w:rsidP="006C0755">
      <w:pPr>
        <w:pStyle w:val="Tekstpodstawowy"/>
        <w:spacing w:before="120" w:line="276" w:lineRule="auto"/>
        <w:rPr>
          <w:color w:val="000000" w:themeColor="text1"/>
          <w:sz w:val="24"/>
        </w:rPr>
      </w:pPr>
      <w:r w:rsidRPr="006C0755">
        <w:rPr>
          <w:color w:val="000000" w:themeColor="text1"/>
          <w:sz w:val="24"/>
        </w:rPr>
        <w:t>§ 2. Ilekroć w uchwale jest mowa o:</w:t>
      </w:r>
    </w:p>
    <w:p w14:paraId="23ABFE1A" w14:textId="77777777" w:rsidR="00D624D5" w:rsidRPr="006C0755" w:rsidRDefault="00D624D5" w:rsidP="006C0755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planie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miejscowy plan zagospodarowania przestrzennego, o którym mowa w §1;</w:t>
      </w:r>
    </w:p>
    <w:p w14:paraId="183FE571" w14:textId="77777777" w:rsidR="00D624D5" w:rsidRPr="006C0755" w:rsidRDefault="00D624D5" w:rsidP="006C0755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terenie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należy przez to rozumieć </w:t>
      </w:r>
      <w:r w:rsidR="00FC3DEC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obszar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wyznaczony w planie, ograniczony na rysunku planu liniami rozgraniczającymi, oznaczony symbolem przypisanym do tego </w:t>
      </w:r>
      <w:r w:rsidR="00FC3DEC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obszaru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51EA27" w14:textId="77777777" w:rsidR="00D624D5" w:rsidRPr="006C0755" w:rsidRDefault="00D624D5" w:rsidP="006C0755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podstawowym przeznaczeniu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ustalony w planie sposób zagospodarowania działek budowlanych (w przypadku terenów przeznaczonych pod zabudowę), działek lub części działek ewidencyjnych (w przypadku pozostałych terenów) w obrębie obszaru wyznaczonego liniami rozgraniczającymi, któremu winny być podporządkowane inne sposoby zagospodarowania określone jako dopuszczone, uzupełniające i wzbogacające podstawowy sposób zagospodarowania; </w:t>
      </w:r>
      <w:r w:rsidR="00F95983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przeznaczeniu podstawowym mieszczą się również towarzyszące elementy zagospodarowania terenu:</w:t>
      </w:r>
    </w:p>
    <w:p w14:paraId="6F90CCA8" w14:textId="77777777" w:rsidR="00D624D5" w:rsidRPr="006C0755" w:rsidRDefault="00D624D5" w:rsidP="006C0755">
      <w:pPr>
        <w:widowControl w:val="0"/>
        <w:numPr>
          <w:ilvl w:val="0"/>
          <w:numId w:val="12"/>
        </w:numPr>
        <w:tabs>
          <w:tab w:val="clear" w:pos="360"/>
          <w:tab w:val="left" w:pos="-3969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zieleń urządzona, niezbędna do zapewnienia właściwego procentowego wskaźnika powierzchni biologicznie czynnej,</w:t>
      </w:r>
    </w:p>
    <w:p w14:paraId="210837DA" w14:textId="77777777" w:rsidR="00D624D5" w:rsidRPr="006C0755" w:rsidRDefault="00D624D5" w:rsidP="006C0755">
      <w:pPr>
        <w:widowControl w:val="0"/>
        <w:numPr>
          <w:ilvl w:val="0"/>
          <w:numId w:val="12"/>
        </w:numPr>
        <w:tabs>
          <w:tab w:val="clear" w:pos="360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urządzenia i sieci infrastruktury technicznej;</w:t>
      </w:r>
    </w:p>
    <w:p w14:paraId="5353728C" w14:textId="77777777" w:rsidR="00D624D5" w:rsidRPr="006C0755" w:rsidRDefault="00D624D5" w:rsidP="006C0755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</w:rPr>
        <w:t xml:space="preserve">nieprzekraczalnej linii zabudowy </w:t>
      </w:r>
      <w:r w:rsidRPr="006C075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– należy przez to rozumieć graniczne możliwości usytuowania elewacji obiektów budowlanych z dopuszczeniem wysunięcia przed wyznaczoną linię w kierunku drogi:</w:t>
      </w:r>
    </w:p>
    <w:p w14:paraId="435E4238" w14:textId="77777777" w:rsidR="00D624D5" w:rsidRPr="006C0755" w:rsidRDefault="00D624D5" w:rsidP="006C0755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okapu, daszków, schodów, balkonów, wykuszy, elementów ocieplenia, przy czym elementy te nie mogą pomniejszać tej odległości o więcej niż 2,0 m,</w:t>
      </w:r>
    </w:p>
    <w:p w14:paraId="121F44A0" w14:textId="77777777" w:rsidR="00D624D5" w:rsidRPr="006C0755" w:rsidRDefault="00D624D5" w:rsidP="006C0755">
      <w:pPr>
        <w:widowControl w:val="0"/>
        <w:numPr>
          <w:ilvl w:val="1"/>
          <w:numId w:val="2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komunikacji, </w:t>
      </w:r>
      <w:r w:rsidRPr="006C0755">
        <w:rPr>
          <w:rFonts w:ascii="Times New Roman" w:hAnsi="Times New Roman" w:cs="Times New Roman"/>
          <w:sz w:val="24"/>
          <w:szCs w:val="24"/>
        </w:rPr>
        <w:t>sieci i urządzeń infrastruktury technicznej, obiektów małej architektury;</w:t>
      </w:r>
    </w:p>
    <w:p w14:paraId="54985F47" w14:textId="77777777" w:rsidR="00D624D5" w:rsidRPr="006C0755" w:rsidRDefault="00D624D5" w:rsidP="006C0755">
      <w:pPr>
        <w:numPr>
          <w:ilvl w:val="1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trike/>
          <w:spacing w:val="-8"/>
          <w:sz w:val="24"/>
          <w:szCs w:val="24"/>
        </w:rPr>
      </w:pPr>
      <w:r w:rsidRPr="006C0755">
        <w:rPr>
          <w:rFonts w:ascii="Times New Roman" w:hAnsi="Times New Roman" w:cs="Times New Roman"/>
          <w:b/>
          <w:sz w:val="24"/>
          <w:szCs w:val="24"/>
        </w:rPr>
        <w:t>wysokości zabudowy</w:t>
      </w:r>
      <w:r w:rsidRPr="006C0755">
        <w:rPr>
          <w:rFonts w:ascii="Times New Roman" w:hAnsi="Times New Roman" w:cs="Times New Roman"/>
          <w:sz w:val="24"/>
          <w:szCs w:val="24"/>
        </w:rPr>
        <w:t xml:space="preserve"> – należy przez to rozumieć:</w:t>
      </w:r>
    </w:p>
    <w:p w14:paraId="748C06A0" w14:textId="77777777" w:rsidR="00D624D5" w:rsidRPr="006C0755" w:rsidRDefault="00D624D5" w:rsidP="006C0755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6C0755">
        <w:rPr>
          <w:rFonts w:ascii="Times New Roman" w:hAnsi="Times New Roman" w:cs="Times New Roman"/>
          <w:bCs/>
          <w:sz w:val="24"/>
          <w:szCs w:val="24"/>
        </w:rPr>
        <w:t xml:space="preserve">budynków </w:t>
      </w:r>
      <w:r w:rsidRPr="006C0755">
        <w:rPr>
          <w:rFonts w:ascii="Times New Roman" w:hAnsi="Times New Roman" w:cs="Times New Roman"/>
          <w:sz w:val="24"/>
          <w:szCs w:val="24"/>
        </w:rPr>
        <w:t xml:space="preserve">w rozumieniu przepisów rozporządzenia Ministra Infrastruktury z dnia 12 kwietnia 2002 r. w sprawie warunków technicznych jakim powinny odpowiadać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budynki i ich usytuowanie, </w:t>
      </w:r>
    </w:p>
    <w:p w14:paraId="3AE70E2E" w14:textId="77777777" w:rsidR="00D624D5" w:rsidRPr="006C0755" w:rsidRDefault="00D624D5" w:rsidP="006C0755">
      <w:pPr>
        <w:widowControl w:val="0"/>
        <w:numPr>
          <w:ilvl w:val="0"/>
          <w:numId w:val="24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wysokość pozostałych obiektów budowlanych za wyjątkiem sieci, urządzeń i obiektów infrastruktury technicznej – mierzoną od poziomu terenu w najniższym punkcie styku z obrysem zewnętrznym obiektu, do najwyższego punktu elementu wykończenia obiektu budowlanego; </w:t>
      </w:r>
    </w:p>
    <w:p w14:paraId="4D17BD79" w14:textId="1F6EF99B" w:rsidR="00D624D5" w:rsidRPr="000D1D1C" w:rsidRDefault="00D624D5" w:rsidP="006C0755">
      <w:pPr>
        <w:numPr>
          <w:ilvl w:val="1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trike/>
          <w:color w:val="000000" w:themeColor="text1"/>
          <w:spacing w:val="-8"/>
          <w:sz w:val="24"/>
          <w:szCs w:val="24"/>
        </w:rPr>
      </w:pPr>
      <w:r w:rsidRPr="006C0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elewacji frontowej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należy przez to rozumieć elewację budynku usytuowaną wzdłuż drogi, z której dany budynek jest obsługiwany;</w:t>
      </w:r>
    </w:p>
    <w:p w14:paraId="7F6A6BD9" w14:textId="35CBC34E" w:rsidR="000D1D1C" w:rsidRPr="006C0755" w:rsidRDefault="000D1D1C" w:rsidP="006C0755">
      <w:pPr>
        <w:numPr>
          <w:ilvl w:val="1"/>
          <w:numId w:val="2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trike/>
          <w:color w:val="000000" w:themeColor="text1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usługach publicznych </w:t>
      </w:r>
      <w:r w:rsidRPr="000D1D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0D1D1C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należy przez to rozumieć usługi związane z realizacją celów publicznych w rozumieniu ustawy o gospodarce nieruchomościami;</w:t>
      </w:r>
    </w:p>
    <w:p w14:paraId="22CC9EBB" w14:textId="0DC219BE" w:rsidR="00D624D5" w:rsidRPr="006C0755" w:rsidRDefault="00D624D5" w:rsidP="006C0755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usługach komercyjnych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57CC7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rozumie się przez to </w:t>
      </w:r>
      <w:r w:rsidR="00C5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podstawowe </w:t>
      </w:r>
      <w:r w:rsidR="00C57CC7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usługi i urządzenia usługowe </w:t>
      </w:r>
      <w:r w:rsidR="00C57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służące zaspokojeniu potrzeb mieszkańców </w:t>
      </w:r>
      <w:r w:rsidR="00C57CC7"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zakresie: </w:t>
      </w:r>
      <w:r w:rsidR="006C6076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kultury, gastronomii, turystyki, sportu i rekreacji, hotelarstwa, handlu detalicznego, opieki społecznej, ochrony zdrowia, itp.;</w:t>
      </w:r>
    </w:p>
    <w:p w14:paraId="4A190BE7" w14:textId="77777777" w:rsidR="00DC3046" w:rsidRPr="006C0755" w:rsidRDefault="00DC3046" w:rsidP="006C0755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bCs/>
          <w:sz w:val="24"/>
          <w:szCs w:val="24"/>
        </w:rPr>
        <w:t xml:space="preserve">drobnej wytwórczości </w:t>
      </w:r>
      <w:r w:rsidRPr="006C0755">
        <w:rPr>
          <w:rFonts w:ascii="Times New Roman" w:hAnsi="Times New Roman" w:cs="Times New Roman"/>
          <w:sz w:val="24"/>
          <w:szCs w:val="24"/>
        </w:rPr>
        <w:t>- należy przez to rozumieć pozarolniczą działalność gospodarczą związaną z rękodziełem, chałupnictwem, rzemiosłem itp</w:t>
      </w:r>
      <w:r w:rsidRPr="006C0755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3DEA7329" w14:textId="77777777" w:rsidR="00DC3046" w:rsidRPr="006C0755" w:rsidRDefault="00D624D5" w:rsidP="006C0755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dojazdach niewydzielonych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– należy przez to rozumieć nie wydzielone liniami rozgraniczającymi na rysunku planu istniejące i projektowane dojazdy, zapewniające obsługę obiektów w ramach terenów inwestycji przez dostęp do dróg publicznych</w:t>
      </w:r>
      <w:r w:rsidR="00D11E9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32DB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11E9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 szerokości min. 5 m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50C85B" w14:textId="333D732B" w:rsidR="00DC3046" w:rsidRPr="006C0755" w:rsidRDefault="00D332DB" w:rsidP="006C0755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sz w:val="24"/>
          <w:szCs w:val="24"/>
        </w:rPr>
        <w:t xml:space="preserve">terenowych urządzeniach sportowo-rekreacyjnych </w:t>
      </w:r>
      <w:r w:rsidRPr="006C0755">
        <w:rPr>
          <w:rFonts w:ascii="Times New Roman" w:hAnsi="Times New Roman" w:cs="Times New Roman"/>
          <w:spacing w:val="-2"/>
          <w:sz w:val="24"/>
          <w:szCs w:val="24"/>
        </w:rPr>
        <w:t>– należy przez to rozumieć budowle i urządzenia sportowo-rekreacyjne takie jak: boiska do sportowych gier zespołowych, korty tenisowe, bieżnie, skocznie, strzelnice sportowe, trasy rowerowe, skateparki z wyposażeniem, skałki i ścianki wspinaczkowe,</w:t>
      </w:r>
      <w:r w:rsidR="00C426A6">
        <w:rPr>
          <w:rFonts w:ascii="Times New Roman" w:hAnsi="Times New Roman" w:cs="Times New Roman"/>
          <w:spacing w:val="-2"/>
          <w:sz w:val="24"/>
          <w:szCs w:val="24"/>
        </w:rPr>
        <w:t xml:space="preserve"> wieże,</w:t>
      </w:r>
      <w:r w:rsidRPr="006C0755">
        <w:rPr>
          <w:rFonts w:ascii="Times New Roman" w:hAnsi="Times New Roman" w:cs="Times New Roman"/>
          <w:spacing w:val="-2"/>
          <w:sz w:val="24"/>
          <w:szCs w:val="24"/>
        </w:rPr>
        <w:t xml:space="preserve"> stoły do gier planszowych, </w:t>
      </w:r>
      <w:r w:rsidR="00C426A6">
        <w:rPr>
          <w:rFonts w:ascii="Times New Roman" w:hAnsi="Times New Roman" w:cs="Times New Roman"/>
          <w:spacing w:val="-2"/>
          <w:sz w:val="24"/>
          <w:szCs w:val="24"/>
        </w:rPr>
        <w:t xml:space="preserve">pawilony graffiti, </w:t>
      </w:r>
      <w:r w:rsidRPr="006C0755">
        <w:rPr>
          <w:rFonts w:ascii="Times New Roman" w:hAnsi="Times New Roman" w:cs="Times New Roman"/>
          <w:spacing w:val="-2"/>
          <w:sz w:val="24"/>
          <w:szCs w:val="24"/>
        </w:rPr>
        <w:t xml:space="preserve">linaria wspinaczkowe, drążki gimnastyczne, </w:t>
      </w:r>
      <w:r w:rsidR="00C426A6">
        <w:rPr>
          <w:rFonts w:ascii="Times New Roman" w:hAnsi="Times New Roman" w:cs="Times New Roman"/>
          <w:spacing w:val="-2"/>
          <w:sz w:val="24"/>
          <w:szCs w:val="24"/>
        </w:rPr>
        <w:t xml:space="preserve">siłownie zewnętrzne, </w:t>
      </w:r>
      <w:r w:rsidRPr="006C0755">
        <w:rPr>
          <w:rFonts w:ascii="Times New Roman" w:hAnsi="Times New Roman" w:cs="Times New Roman"/>
          <w:spacing w:val="-2"/>
          <w:sz w:val="24"/>
          <w:szCs w:val="24"/>
        </w:rPr>
        <w:t>place zabaw z urządzeniami (huśtawki, karuzele, piaskownice),</w:t>
      </w:r>
      <w:r w:rsidR="00C426A6">
        <w:rPr>
          <w:rFonts w:ascii="Times New Roman" w:hAnsi="Times New Roman" w:cs="Times New Roman"/>
          <w:spacing w:val="-2"/>
          <w:sz w:val="24"/>
          <w:szCs w:val="24"/>
        </w:rPr>
        <w:t xml:space="preserve"> grillowiska,</w:t>
      </w:r>
      <w:r w:rsidRPr="006C0755">
        <w:rPr>
          <w:rFonts w:ascii="Times New Roman" w:hAnsi="Times New Roman" w:cs="Times New Roman"/>
          <w:spacing w:val="-2"/>
          <w:sz w:val="24"/>
          <w:szCs w:val="24"/>
        </w:rPr>
        <w:t xml:space="preserve"> miejsca do wypoczynku oraz podobne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;</w:t>
      </w:r>
    </w:p>
    <w:p w14:paraId="44232A71" w14:textId="77777777" w:rsidR="00D624D5" w:rsidRPr="006C0755" w:rsidRDefault="00D624D5" w:rsidP="006C0755">
      <w:pPr>
        <w:numPr>
          <w:ilvl w:val="1"/>
          <w:numId w:val="21"/>
        </w:numPr>
        <w:tabs>
          <w:tab w:val="left" w:pos="-2410"/>
        </w:tabs>
        <w:suppressAutoHyphens w:val="0"/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przepisach odrębnych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należy przez to rozumieć przepisy ustaw wraz z aktami wykonawczymi. </w:t>
      </w:r>
    </w:p>
    <w:p w14:paraId="142013A9" w14:textId="77777777" w:rsidR="00D624D5" w:rsidRPr="006C0755" w:rsidRDefault="00D624D5" w:rsidP="006C0755">
      <w:pPr>
        <w:spacing w:before="120" w:after="120"/>
        <w:ind w:left="709" w:hanging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§3.1. Ustala się następujące symbole dla określenia podstawowego przeznaczenia terenów:</w:t>
      </w:r>
    </w:p>
    <w:p w14:paraId="2D9EEF5F" w14:textId="492FDEBD" w:rsidR="00D624D5" w:rsidRPr="006C0755" w:rsidRDefault="008C61DB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="005A2756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teren</w:t>
      </w:r>
      <w:r w:rsidR="003F3F2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D624D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zabudowy mieszkaniowej jednorodzinnej;</w:t>
      </w:r>
    </w:p>
    <w:p w14:paraId="4C80E11C" w14:textId="24757F5B" w:rsidR="00CA2BA0" w:rsidRPr="006C0755" w:rsidRDefault="00CA2BA0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MW – tereny zabudowy mieszkaniowej wielorodzinnej;</w:t>
      </w:r>
    </w:p>
    <w:p w14:paraId="4AA38D3D" w14:textId="3652461E" w:rsidR="00CA2BA0" w:rsidRPr="006C0755" w:rsidRDefault="00CA2BA0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MNU – tereny zabudowy mieszkaniowej jednorodzinnej oraz usług;</w:t>
      </w:r>
    </w:p>
    <w:p w14:paraId="0D58C82A" w14:textId="48FAC2C5" w:rsidR="00CA2BA0" w:rsidRPr="006C0755" w:rsidRDefault="00CA2BA0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U – tereny zabudowy usługowej;</w:t>
      </w:r>
    </w:p>
    <w:p w14:paraId="570EE5C4" w14:textId="1ED0EDFC" w:rsidR="00CA2BA0" w:rsidRPr="006C0755" w:rsidRDefault="00CA2BA0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UP – tereny usług publicznych;</w:t>
      </w:r>
    </w:p>
    <w:p w14:paraId="5046A7D9" w14:textId="563461E2" w:rsidR="00CA2BA0" w:rsidRPr="006C0755" w:rsidRDefault="00CA2BA0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UO – tereny usług oświaty;</w:t>
      </w:r>
    </w:p>
    <w:p w14:paraId="329C06C6" w14:textId="09790BDD" w:rsidR="00CA2BA0" w:rsidRPr="006C0755" w:rsidRDefault="00CA2BA0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KP – teren parkingu;</w:t>
      </w:r>
    </w:p>
    <w:p w14:paraId="03C8E2F9" w14:textId="3FBEAC04" w:rsidR="00CA2BA0" w:rsidRPr="006C0755" w:rsidRDefault="00CA2BA0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ZD – teren ogródków działkowych;</w:t>
      </w:r>
    </w:p>
    <w:p w14:paraId="68E99D5E" w14:textId="2AF39E63" w:rsidR="00CA2BA0" w:rsidRPr="006C0755" w:rsidRDefault="00CA2BA0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KDL – tereny dróg publicznych klasy L (lokalna);</w:t>
      </w:r>
    </w:p>
    <w:p w14:paraId="271B042A" w14:textId="565A6A75" w:rsidR="00A44ED0" w:rsidRPr="006C0755" w:rsidRDefault="003F3F25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KDD – tereny dróg publicznych klasy D (dojazdowa)</w:t>
      </w:r>
      <w:r w:rsidR="00CA2BA0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E5761E1" w14:textId="77777777" w:rsidR="0009420E" w:rsidRDefault="00CA2BA0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KDW – tereny dróg wewnętrznych</w:t>
      </w:r>
      <w:r w:rsidR="000942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DC2B7D" w14:textId="77777777" w:rsidR="0009420E" w:rsidRDefault="0009420E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KDX – teren ciągu pieszo – jezdnego;</w:t>
      </w:r>
    </w:p>
    <w:p w14:paraId="65B2EA56" w14:textId="4340AA27" w:rsidR="00CA2BA0" w:rsidRPr="006C0755" w:rsidRDefault="0009420E" w:rsidP="006C0755">
      <w:pPr>
        <w:numPr>
          <w:ilvl w:val="0"/>
          <w:numId w:val="23"/>
        </w:numPr>
        <w:tabs>
          <w:tab w:val="left" w:pos="851"/>
        </w:tabs>
        <w:suppressAutoHyphens w:val="0"/>
        <w:spacing w:after="0"/>
        <w:ind w:left="850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 – tereny wód powierzchniowych. </w:t>
      </w:r>
      <w:r w:rsidR="00CA2BA0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F5DC12" w14:textId="7E927AAF" w:rsidR="00D624D5" w:rsidRPr="006C0755" w:rsidRDefault="00D624D5" w:rsidP="006C0755">
      <w:pPr>
        <w:widowControl w:val="0"/>
        <w:tabs>
          <w:tab w:val="left" w:pos="-15876"/>
        </w:tabs>
        <w:autoSpaceDE w:val="0"/>
        <w:autoSpaceDN w:val="0"/>
        <w:adjustRightInd w:val="0"/>
        <w:ind w:left="567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Każdy teren o różnym przeznaczeniu lub sposobie zagospodarowania i zabudowy na rysunku planu oraz w tekście niniejszej uchwały wyróżniono symbolem cyfrowo- literowym, np.: 1MN, gdzie: </w:t>
      </w:r>
    </w:p>
    <w:p w14:paraId="24087C6D" w14:textId="77777777" w:rsidR="00E83112" w:rsidRPr="006C0755" w:rsidRDefault="00D624D5" w:rsidP="006C0755">
      <w:pPr>
        <w:widowControl w:val="0"/>
        <w:numPr>
          <w:ilvl w:val="0"/>
          <w:numId w:val="18"/>
        </w:numPr>
        <w:tabs>
          <w:tab w:val="left" w:pos="-15876"/>
        </w:tabs>
        <w:suppressAutoHyphens w:val="0"/>
        <w:autoSpaceDE w:val="0"/>
        <w:autoSpaceDN w:val="0"/>
        <w:adjustRightInd w:val="0"/>
        <w:spacing w:after="0"/>
        <w:ind w:left="851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liczba oznacza kolejny numer porządkowy terenu, wyróżniający go spośród pozostałych terenów</w:t>
      </w:r>
      <w:r w:rsidR="00E83112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49A2BEC" w14:textId="77777777" w:rsidR="00D624D5" w:rsidRPr="006C0755" w:rsidRDefault="00D624D5" w:rsidP="006C0755">
      <w:pPr>
        <w:widowControl w:val="0"/>
        <w:numPr>
          <w:ilvl w:val="0"/>
          <w:numId w:val="18"/>
        </w:numPr>
        <w:tabs>
          <w:tab w:val="left" w:pos="-15876"/>
        </w:tabs>
        <w:suppressAutoHyphens w:val="0"/>
        <w:autoSpaceDE w:val="0"/>
        <w:autoSpaceDN w:val="0"/>
        <w:adjustRightInd w:val="0"/>
        <w:spacing w:after="0"/>
        <w:ind w:left="851" w:right="-14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symbol literowy oznacza </w:t>
      </w:r>
      <w:r w:rsidR="00E83112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podstawowe przeznaczenie terenu.</w:t>
      </w:r>
    </w:p>
    <w:p w14:paraId="59940421" w14:textId="77777777" w:rsidR="00D624D5" w:rsidRPr="006C0755" w:rsidRDefault="00D624D5" w:rsidP="006C0755">
      <w:pPr>
        <w:pStyle w:val="Tekstpodstawowy"/>
        <w:spacing w:line="276" w:lineRule="auto"/>
        <w:ind w:left="1429"/>
        <w:rPr>
          <w:color w:val="000000" w:themeColor="text1"/>
          <w:sz w:val="24"/>
        </w:rPr>
      </w:pPr>
    </w:p>
    <w:p w14:paraId="1E6F4885" w14:textId="77777777" w:rsidR="00D624D5" w:rsidRPr="006C0755" w:rsidRDefault="00D624D5" w:rsidP="006C0755">
      <w:pPr>
        <w:spacing w:before="120" w:after="120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4.1.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Ustala się następujące zasady ochrony i kształtowania ładu przestrzennego: </w:t>
      </w:r>
    </w:p>
    <w:p w14:paraId="2E3DEAB0" w14:textId="5E6A1EA4" w:rsidR="004E3807" w:rsidRPr="006C0755" w:rsidRDefault="004E3807" w:rsidP="006C0755">
      <w:pPr>
        <w:numPr>
          <w:ilvl w:val="0"/>
          <w:numId w:val="13"/>
        </w:numPr>
        <w:suppressAutoHyphens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odniesieniu do istniejącej zabudowy oraz z nią związanych urządzeń budowlanych ustala się możliwość rozbudowy w zakresie docieplenia lub wykonania szybów windowych i zewnętrznych klatek schodowych, pochylni i ramp dla niepełnosprawnych</w:t>
      </w:r>
      <w:r w:rsidR="0013236A" w:rsidRPr="006C0755">
        <w:rPr>
          <w:rFonts w:ascii="Times New Roman" w:hAnsi="Times New Roman" w:cs="Times New Roman"/>
          <w:sz w:val="24"/>
          <w:szCs w:val="24"/>
        </w:rPr>
        <w:t>;</w:t>
      </w:r>
    </w:p>
    <w:p w14:paraId="282660C2" w14:textId="164D5B0C" w:rsidR="0013236A" w:rsidRPr="006C0755" w:rsidRDefault="00FE224F" w:rsidP="006C0755">
      <w:pPr>
        <w:numPr>
          <w:ilvl w:val="0"/>
          <w:numId w:val="13"/>
        </w:numPr>
        <w:suppressAutoHyphens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na terenie objętym planem obowiązuje zakaz lokalizacji obiektów tymczasowych za wyjątkiem tymczasowych obiektów na okres budowy</w:t>
      </w:r>
      <w:r w:rsidR="00CA2BA0" w:rsidRPr="006C0755">
        <w:rPr>
          <w:rFonts w:ascii="Times New Roman" w:hAnsi="Times New Roman" w:cs="Times New Roman"/>
          <w:sz w:val="24"/>
          <w:szCs w:val="24"/>
        </w:rPr>
        <w:t>;</w:t>
      </w:r>
    </w:p>
    <w:p w14:paraId="30AA8D90" w14:textId="601CB822" w:rsidR="00CA2BA0" w:rsidRPr="006C0755" w:rsidRDefault="00CA2BA0" w:rsidP="006C0755">
      <w:pPr>
        <w:numPr>
          <w:ilvl w:val="0"/>
          <w:numId w:val="13"/>
        </w:numPr>
        <w:suppressAutoHyphens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dla istniejącej zabudowy o wskaźnikach i parametrach przekraczających określone w ustaleniach szczegółowych dla poszczególnych terenów, dopuszcza się roboty budowlane, które nie spowodują zwiększenia przekroczenia tych wskaźników i parametrów, o ile zapisy planu dla poszczególnych terenów nie stanowią inaczej.</w:t>
      </w:r>
    </w:p>
    <w:p w14:paraId="186129A6" w14:textId="77777777" w:rsidR="00D624D5" w:rsidRPr="006C0755" w:rsidRDefault="00D624D5" w:rsidP="006C0755">
      <w:pPr>
        <w:numPr>
          <w:ilvl w:val="0"/>
          <w:numId w:val="15"/>
        </w:numPr>
        <w:suppressAutoHyphens w:val="0"/>
        <w:spacing w:before="120" w:after="120"/>
        <w:ind w:left="567" w:hanging="2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Ustala się następujące z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sady ochrony środowiska i przyrody:</w:t>
      </w:r>
    </w:p>
    <w:p w14:paraId="62877243" w14:textId="77777777" w:rsidR="00D624D5" w:rsidRPr="006C0755" w:rsidRDefault="00D624D5" w:rsidP="006C075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zachować powierzchnię biologicznie czynną zgodnie z ustaleniami szczegółowymi zawartymi w ustaleniach dla poszczególnych terenów niniejszej uchwały;</w:t>
      </w:r>
    </w:p>
    <w:p w14:paraId="094E60E9" w14:textId="77777777" w:rsidR="00470C6D" w:rsidRPr="006C0755" w:rsidRDefault="00D624D5" w:rsidP="006C075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w granicach obszaru objętego planem obowiązuje zakaz realizacji przedsięwzięć mogących zawsze znacząco oddziaływać na środowisko, za wyjątkiem infrastruktury technicznej</w:t>
      </w:r>
      <w:r w:rsidR="004E3807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, drogowej oraz telekomunikacji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DD60B7" w14:textId="6F9D86EF" w:rsidR="00470C6D" w:rsidRPr="006C0755" w:rsidRDefault="00470C6D" w:rsidP="006C075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zakaz realizacji inwestycji, której uciążliwość wykraczałaby poza granicę terenu lub granicami własności podmiotu prowadzącego działalność na którym przedsięwzięcie będzie realizowane;</w:t>
      </w:r>
    </w:p>
    <w:p w14:paraId="41A80D6B" w14:textId="476658A0" w:rsidR="003F3F25" w:rsidRPr="006C0755" w:rsidRDefault="00D624D5" w:rsidP="006C075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zakaz likwidacji przydrożnych i nadwodnych zadrzewień, jeśli nie wynika to </w:t>
      </w:r>
      <w:r w:rsidR="00A44ED0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 potrzeby ochrony przeciwpowodziowej, zapewnienia bezpieczeństwa ruchu drogowego lub wodnego, bądź budowy, odbudowy, utrzymania urządzeń wodnych</w:t>
      </w:r>
      <w:r w:rsidR="00586C88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regulacji rzek i potoków</w:t>
      </w:r>
      <w:r w:rsidR="00997BB9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C62D1E2" w14:textId="502B9D68" w:rsidR="00997BB9" w:rsidRPr="006C0755" w:rsidRDefault="00997BB9" w:rsidP="006C0755">
      <w:pPr>
        <w:widowControl w:val="0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755">
        <w:rPr>
          <w:rFonts w:ascii="Times New Roman" w:hAnsi="Times New Roman" w:cs="Times New Roman"/>
          <w:color w:val="000000"/>
          <w:sz w:val="24"/>
          <w:szCs w:val="24"/>
        </w:rPr>
        <w:t>uwzględnić występowanie w obszarze planu obiektu posiadając</w:t>
      </w:r>
      <w:r w:rsidR="0009420E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6C0755">
        <w:rPr>
          <w:rFonts w:ascii="Times New Roman" w:hAnsi="Times New Roman" w:cs="Times New Roman"/>
          <w:color w:val="000000"/>
          <w:sz w:val="24"/>
          <w:szCs w:val="24"/>
        </w:rPr>
        <w:t xml:space="preserve"> najwyższe wartości przyrodnicze, wpisanego do rejestru pomników przyrody: drzewo o obwodzie pnia 267 cm na działce nr ew. 2541/2 położnej przy placu E. Mieszczańskiego (uchwała Nr XLIV/286/17 Rady Gminy Gorzyce z dnia 27 października 2017 r. w sprawie ustanowienia pomników przyrody, Dz. Urz. Woj. Podka. z 2017 r., poz. 3955), które podlega ochronie, zgodnie z przepisami odrębnymi. </w:t>
      </w:r>
    </w:p>
    <w:p w14:paraId="0EDD3C58" w14:textId="77777777" w:rsidR="00802B7A" w:rsidRPr="006C0755" w:rsidRDefault="008468A9" w:rsidP="006C0755">
      <w:pPr>
        <w:numPr>
          <w:ilvl w:val="1"/>
          <w:numId w:val="4"/>
        </w:numPr>
        <w:tabs>
          <w:tab w:val="clear" w:pos="360"/>
          <w:tab w:val="num" w:pos="-15876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dziedzictwa kulturowego i ochrony zabytków</w:t>
      </w:r>
      <w:r w:rsidR="00802B7A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0BFB01CC" w14:textId="0EA343F6" w:rsidR="00802B7A" w:rsidRPr="006C0755" w:rsidRDefault="00DB74E4" w:rsidP="00B91D39">
      <w:pPr>
        <w:pStyle w:val="Akapitzlist"/>
        <w:numPr>
          <w:ilvl w:val="2"/>
          <w:numId w:val="50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 xml:space="preserve">ustala się </w:t>
      </w:r>
      <w:r w:rsidR="00802B7A" w:rsidRPr="006C0755">
        <w:rPr>
          <w:rFonts w:ascii="Times New Roman" w:hAnsi="Times New Roman" w:cs="Times New Roman"/>
          <w:bCs/>
          <w:sz w:val="24"/>
          <w:szCs w:val="24"/>
        </w:rPr>
        <w:t xml:space="preserve">strefę </w:t>
      </w:r>
      <w:r w:rsidR="00802B7A" w:rsidRPr="006C0755">
        <w:rPr>
          <w:rFonts w:ascii="Times New Roman" w:hAnsi="Times New Roman" w:cs="Times New Roman"/>
          <w:sz w:val="24"/>
          <w:szCs w:val="24"/>
        </w:rPr>
        <w:t>ochrony stanowis</w:t>
      </w:r>
      <w:r w:rsidR="00FE224F" w:rsidRPr="006C0755">
        <w:rPr>
          <w:rFonts w:ascii="Times New Roman" w:hAnsi="Times New Roman" w:cs="Times New Roman"/>
          <w:sz w:val="24"/>
          <w:szCs w:val="24"/>
        </w:rPr>
        <w:t>k</w:t>
      </w:r>
      <w:r w:rsidR="00586761" w:rsidRPr="006C0755">
        <w:rPr>
          <w:rFonts w:ascii="Times New Roman" w:hAnsi="Times New Roman" w:cs="Times New Roman"/>
          <w:sz w:val="24"/>
          <w:szCs w:val="24"/>
        </w:rPr>
        <w:t>a</w:t>
      </w:r>
      <w:r w:rsidR="00802B7A" w:rsidRPr="006C0755">
        <w:rPr>
          <w:rFonts w:ascii="Times New Roman" w:hAnsi="Times New Roman" w:cs="Times New Roman"/>
          <w:sz w:val="24"/>
          <w:szCs w:val="24"/>
        </w:rPr>
        <w:t xml:space="preserve"> archeologiczn</w:t>
      </w:r>
      <w:r w:rsidR="00586761" w:rsidRPr="006C0755">
        <w:rPr>
          <w:rFonts w:ascii="Times New Roman" w:hAnsi="Times New Roman" w:cs="Times New Roman"/>
          <w:sz w:val="24"/>
          <w:szCs w:val="24"/>
        </w:rPr>
        <w:t>ego</w:t>
      </w:r>
      <w:r w:rsidR="00802B7A" w:rsidRPr="006C0755">
        <w:rPr>
          <w:rFonts w:ascii="Times New Roman" w:hAnsi="Times New Roman" w:cs="Times New Roman"/>
          <w:sz w:val="24"/>
          <w:szCs w:val="24"/>
        </w:rPr>
        <w:t>, w granic</w:t>
      </w:r>
      <w:r w:rsidR="00586761" w:rsidRPr="006C0755">
        <w:rPr>
          <w:rFonts w:ascii="Times New Roman" w:hAnsi="Times New Roman" w:cs="Times New Roman"/>
          <w:sz w:val="24"/>
          <w:szCs w:val="24"/>
        </w:rPr>
        <w:t xml:space="preserve">y </w:t>
      </w:r>
      <w:r w:rsidR="00802B7A" w:rsidRPr="006C0755">
        <w:rPr>
          <w:rFonts w:ascii="Times New Roman" w:hAnsi="Times New Roman" w:cs="Times New Roman"/>
          <w:sz w:val="24"/>
          <w:szCs w:val="24"/>
        </w:rPr>
        <w:t>wskaza</w:t>
      </w:r>
      <w:r w:rsidR="00FE224F" w:rsidRPr="006C0755">
        <w:rPr>
          <w:rFonts w:ascii="Times New Roman" w:hAnsi="Times New Roman" w:cs="Times New Roman"/>
          <w:sz w:val="24"/>
          <w:szCs w:val="24"/>
        </w:rPr>
        <w:t>n</w:t>
      </w:r>
      <w:r w:rsidR="00586761" w:rsidRPr="006C0755">
        <w:rPr>
          <w:rFonts w:ascii="Times New Roman" w:hAnsi="Times New Roman" w:cs="Times New Roman"/>
          <w:sz w:val="24"/>
          <w:szCs w:val="24"/>
        </w:rPr>
        <w:t>ej</w:t>
      </w:r>
      <w:r w:rsidR="00802B7A" w:rsidRPr="006C0755">
        <w:rPr>
          <w:rFonts w:ascii="Times New Roman" w:hAnsi="Times New Roman" w:cs="Times New Roman"/>
          <w:sz w:val="24"/>
          <w:szCs w:val="24"/>
        </w:rPr>
        <w:t xml:space="preserve"> na rysunku planu,  obejmu</w:t>
      </w:r>
      <w:r w:rsidR="003F3F25" w:rsidRPr="006C0755">
        <w:rPr>
          <w:rFonts w:ascii="Times New Roman" w:hAnsi="Times New Roman" w:cs="Times New Roman"/>
          <w:sz w:val="24"/>
          <w:szCs w:val="24"/>
        </w:rPr>
        <w:t>jąc</w:t>
      </w:r>
      <w:r w:rsidR="00586761" w:rsidRPr="006C0755">
        <w:rPr>
          <w:rFonts w:ascii="Times New Roman" w:hAnsi="Times New Roman" w:cs="Times New Roman"/>
          <w:sz w:val="24"/>
          <w:szCs w:val="24"/>
        </w:rPr>
        <w:t>ej</w:t>
      </w:r>
      <w:r w:rsidR="00FE224F" w:rsidRPr="006C0755">
        <w:rPr>
          <w:rFonts w:ascii="Times New Roman" w:hAnsi="Times New Roman" w:cs="Times New Roman"/>
          <w:sz w:val="24"/>
          <w:szCs w:val="24"/>
        </w:rPr>
        <w:t xml:space="preserve"> </w:t>
      </w:r>
      <w:r w:rsidR="003F3F25" w:rsidRPr="006C0755">
        <w:rPr>
          <w:rFonts w:ascii="Times New Roman" w:hAnsi="Times New Roman" w:cs="Times New Roman"/>
          <w:sz w:val="24"/>
          <w:szCs w:val="24"/>
        </w:rPr>
        <w:t xml:space="preserve">obszar </w:t>
      </w:r>
      <w:r w:rsidR="00802B7A" w:rsidRPr="006C0755">
        <w:rPr>
          <w:rFonts w:ascii="Times New Roman" w:hAnsi="Times New Roman" w:cs="Times New Roman"/>
          <w:sz w:val="24"/>
          <w:szCs w:val="24"/>
        </w:rPr>
        <w:t xml:space="preserve">stanowiska </w:t>
      </w:r>
      <w:r w:rsidR="00FE224F" w:rsidRPr="006C0755">
        <w:rPr>
          <w:rFonts w:ascii="Times New Roman" w:hAnsi="Times New Roman" w:cs="Times New Roman"/>
          <w:sz w:val="24"/>
          <w:szCs w:val="24"/>
        </w:rPr>
        <w:t>N</w:t>
      </w:r>
      <w:r w:rsidR="00802B7A" w:rsidRPr="006C0755">
        <w:rPr>
          <w:rFonts w:ascii="Times New Roman" w:hAnsi="Times New Roman" w:cs="Times New Roman"/>
          <w:sz w:val="24"/>
          <w:szCs w:val="24"/>
        </w:rPr>
        <w:t>r</w:t>
      </w:r>
      <w:r w:rsidR="003F3F25" w:rsidRPr="006C0755">
        <w:rPr>
          <w:rFonts w:ascii="Times New Roman" w:hAnsi="Times New Roman" w:cs="Times New Roman"/>
          <w:sz w:val="24"/>
          <w:szCs w:val="24"/>
        </w:rPr>
        <w:t xml:space="preserve"> 9</w:t>
      </w:r>
      <w:r w:rsidR="00FE224F" w:rsidRPr="006C0755">
        <w:rPr>
          <w:rFonts w:ascii="Times New Roman" w:hAnsi="Times New Roman" w:cs="Times New Roman"/>
          <w:sz w:val="24"/>
          <w:szCs w:val="24"/>
        </w:rPr>
        <w:t>0/7</w:t>
      </w:r>
      <w:r w:rsidR="00586761" w:rsidRPr="006C0755">
        <w:rPr>
          <w:rFonts w:ascii="Times New Roman" w:hAnsi="Times New Roman" w:cs="Times New Roman"/>
          <w:sz w:val="24"/>
          <w:szCs w:val="24"/>
        </w:rPr>
        <w:t>4</w:t>
      </w:r>
      <w:r w:rsidR="00FE224F" w:rsidRPr="006C0755">
        <w:rPr>
          <w:rFonts w:ascii="Times New Roman" w:hAnsi="Times New Roman" w:cs="Times New Roman"/>
          <w:sz w:val="24"/>
          <w:szCs w:val="24"/>
        </w:rPr>
        <w:t>-</w:t>
      </w:r>
      <w:r w:rsidR="00586761" w:rsidRPr="006C0755">
        <w:rPr>
          <w:rFonts w:ascii="Times New Roman" w:hAnsi="Times New Roman" w:cs="Times New Roman"/>
          <w:sz w:val="24"/>
          <w:szCs w:val="24"/>
        </w:rPr>
        <w:t>7</w:t>
      </w:r>
      <w:r w:rsidR="00FE224F" w:rsidRPr="006C0755">
        <w:rPr>
          <w:rFonts w:ascii="Times New Roman" w:hAnsi="Times New Roman" w:cs="Times New Roman"/>
          <w:sz w:val="24"/>
          <w:szCs w:val="24"/>
        </w:rPr>
        <w:t xml:space="preserve"> (</w:t>
      </w:r>
      <w:r w:rsidR="00586761" w:rsidRPr="006C0755">
        <w:rPr>
          <w:rFonts w:ascii="Times New Roman" w:hAnsi="Times New Roman" w:cs="Times New Roman"/>
          <w:sz w:val="24"/>
          <w:szCs w:val="24"/>
        </w:rPr>
        <w:t>ślady osadnictwa z epoki brązu oraz ślady osadnictwa z kultury łużyckiej</w:t>
      </w:r>
      <w:r w:rsidR="00FE224F" w:rsidRPr="006C0755">
        <w:rPr>
          <w:rFonts w:ascii="Times New Roman" w:hAnsi="Times New Roman" w:cs="Times New Roman"/>
          <w:sz w:val="24"/>
          <w:szCs w:val="24"/>
        </w:rPr>
        <w:t>)</w:t>
      </w:r>
      <w:r w:rsidR="00802B7A" w:rsidRPr="006C0755">
        <w:rPr>
          <w:rFonts w:ascii="Times New Roman" w:hAnsi="Times New Roman" w:cs="Times New Roman"/>
          <w:sz w:val="24"/>
          <w:szCs w:val="24"/>
        </w:rPr>
        <w:t>,</w:t>
      </w:r>
      <w:r w:rsidR="003F3F25" w:rsidRPr="006C0755">
        <w:rPr>
          <w:rFonts w:ascii="Times New Roman" w:hAnsi="Times New Roman" w:cs="Times New Roman"/>
          <w:sz w:val="24"/>
          <w:szCs w:val="24"/>
        </w:rPr>
        <w:t xml:space="preserve"> </w:t>
      </w:r>
      <w:r w:rsidR="00802B7A" w:rsidRPr="006C0755">
        <w:rPr>
          <w:rFonts w:ascii="Times New Roman" w:hAnsi="Times New Roman" w:cs="Times New Roman"/>
          <w:sz w:val="24"/>
          <w:szCs w:val="24"/>
        </w:rPr>
        <w:t>w któr</w:t>
      </w:r>
      <w:r w:rsidR="00586761" w:rsidRPr="006C0755">
        <w:rPr>
          <w:rFonts w:ascii="Times New Roman" w:hAnsi="Times New Roman" w:cs="Times New Roman"/>
          <w:sz w:val="24"/>
          <w:szCs w:val="24"/>
        </w:rPr>
        <w:t>ej</w:t>
      </w:r>
      <w:r w:rsidR="00802B7A" w:rsidRPr="006C0755">
        <w:rPr>
          <w:rFonts w:ascii="Times New Roman" w:hAnsi="Times New Roman" w:cs="Times New Roman"/>
          <w:sz w:val="24"/>
          <w:szCs w:val="24"/>
        </w:rPr>
        <w:t xml:space="preserve"> działania inwestycyjne, w tym prace ziemne, należy prowadzić zgodnie z obowiązującymi przepisami odrębnymi z zakresu ochrony zabytków.</w:t>
      </w:r>
    </w:p>
    <w:p w14:paraId="7A41CFC7" w14:textId="51A502BF" w:rsidR="00586761" w:rsidRPr="006C0755" w:rsidRDefault="00586761" w:rsidP="00B91D39">
      <w:pPr>
        <w:pStyle w:val="Akapitzlist"/>
        <w:numPr>
          <w:ilvl w:val="1"/>
          <w:numId w:val="50"/>
        </w:numPr>
        <w:suppressAutoHyphens w:val="0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755">
        <w:rPr>
          <w:rFonts w:ascii="Times New Roman" w:hAnsi="Times New Roman" w:cs="Times New Roman"/>
          <w:b/>
          <w:sz w:val="24"/>
          <w:szCs w:val="24"/>
        </w:rPr>
        <w:t>W zakresie wymagań wynikających z kształtowania przestrzeni publicznych ustala się:</w:t>
      </w:r>
    </w:p>
    <w:p w14:paraId="49CD0006" w14:textId="34429159" w:rsidR="00586761" w:rsidRPr="006C0755" w:rsidRDefault="00586761" w:rsidP="00B91D39">
      <w:pPr>
        <w:numPr>
          <w:ilvl w:val="0"/>
          <w:numId w:val="84"/>
        </w:numPr>
        <w:shd w:val="clear" w:color="auto" w:fill="FFFFFF"/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nakaz uporządkowania przestrzeni publicznych w ramach terenów </w:t>
      </w:r>
      <w:r w:rsidR="00F21D24">
        <w:rPr>
          <w:rFonts w:ascii="Times New Roman" w:hAnsi="Times New Roman" w:cs="Times New Roman"/>
          <w:sz w:val="24"/>
          <w:szCs w:val="24"/>
        </w:rPr>
        <w:t xml:space="preserve">UP, </w:t>
      </w:r>
      <w:r w:rsidRPr="006C0755">
        <w:rPr>
          <w:rFonts w:ascii="Times New Roman" w:hAnsi="Times New Roman" w:cs="Times New Roman"/>
          <w:sz w:val="24"/>
          <w:szCs w:val="24"/>
        </w:rPr>
        <w:t>KDD, KDL poprzez sukcesywną przebudowę i remont elementów wyposażenia, w tym: nawierzchni i oświetlenia;</w:t>
      </w:r>
    </w:p>
    <w:p w14:paraId="5886D466" w14:textId="77777777" w:rsidR="00586761" w:rsidRPr="006C0755" w:rsidRDefault="00586761" w:rsidP="00B91D39">
      <w:pPr>
        <w:numPr>
          <w:ilvl w:val="0"/>
          <w:numId w:val="84"/>
        </w:numPr>
        <w:shd w:val="clear" w:color="auto" w:fill="FFFFFF"/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nakaz stosowania rozwiązań technicznych zapewniających warunki dla poruszania się osobom niepełnosprawnym, w tym w zakresie zagospodarowania, użytkowania i utrzymania terenów komunikacji pieszej i kołowej.</w:t>
      </w:r>
    </w:p>
    <w:p w14:paraId="3780A6C8" w14:textId="77777777" w:rsidR="00D624D5" w:rsidRPr="006C0755" w:rsidRDefault="00D624D5" w:rsidP="00B91D39">
      <w:pPr>
        <w:numPr>
          <w:ilvl w:val="1"/>
          <w:numId w:val="50"/>
        </w:numPr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zasad procedury scalania i podziału nieruchomości, o której mowa w ustawie  o gospodarce nieruchomościami, ustala się:</w:t>
      </w:r>
    </w:p>
    <w:p w14:paraId="5D8B1EEC" w14:textId="77777777" w:rsidR="00D624D5" w:rsidRPr="006C0755" w:rsidRDefault="00D624D5" w:rsidP="006C0755">
      <w:pPr>
        <w:numPr>
          <w:ilvl w:val="1"/>
          <w:numId w:val="9"/>
        </w:numPr>
        <w:tabs>
          <w:tab w:val="clear" w:pos="1440"/>
          <w:tab w:val="num" w:pos="-16018"/>
        </w:tabs>
        <w:spacing w:after="0"/>
        <w:ind w:left="851" w:hanging="284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zasady scalania i podziału nieruchomości</w:t>
      </w:r>
      <w:r w:rsidR="00E83112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DB74E4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terenów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oznaczon</w:t>
      </w:r>
      <w:r w:rsidR="00DB74E4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 symbol</w:t>
      </w:r>
      <w:r w:rsidR="00DB74E4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</w:t>
      </w:r>
      <w:r w:rsidR="00A44ED0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MN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D2E1C86" w14:textId="734DE7B6" w:rsidR="00A44ED0" w:rsidRPr="006C0755" w:rsidRDefault="00B92599" w:rsidP="006C0755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wielkość działek -  </w:t>
      </w:r>
      <w:r w:rsidR="00FE224F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624D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83112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D624D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D624D5" w:rsidRPr="006C075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D624D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06C3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0923E3" w14:textId="77777777" w:rsidR="00A44ED0" w:rsidRPr="006C0755" w:rsidRDefault="00D624D5" w:rsidP="006C0755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minimalną szerokość frontów działek – </w:t>
      </w:r>
      <w:r w:rsidR="00E83112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m,</w:t>
      </w:r>
    </w:p>
    <w:p w14:paraId="52B281D2" w14:textId="3764E077" w:rsidR="00D624D5" w:rsidRPr="006C0755" w:rsidRDefault="00D624D5" w:rsidP="006C0755">
      <w:pPr>
        <w:pStyle w:val="Akapitzlist"/>
        <w:numPr>
          <w:ilvl w:val="0"/>
          <w:numId w:val="17"/>
        </w:num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kąt położenia działek w stosunku do pasa drogowego w przedziale 60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0"/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E224F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90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0"/>
      </w:r>
      <w:r w:rsidR="001F66F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328E657" w14:textId="77777777" w:rsidR="00F61C9B" w:rsidRPr="006C0755" w:rsidRDefault="00F61C9B" w:rsidP="00B91D39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dla terenu oznaczonego na rysunku planu symbolem MW:</w:t>
      </w:r>
    </w:p>
    <w:p w14:paraId="43197471" w14:textId="45207187" w:rsidR="00F61C9B" w:rsidRPr="006C0755" w:rsidRDefault="00F61C9B" w:rsidP="00B91D39">
      <w:pPr>
        <w:numPr>
          <w:ilvl w:val="0"/>
          <w:numId w:val="54"/>
        </w:numPr>
        <w:tabs>
          <w:tab w:val="left" w:pos="-2410"/>
        </w:tabs>
        <w:suppressAutoHyphens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minimalna wielkość działek – 1200 m</w:t>
      </w:r>
      <w:r w:rsidRPr="006C07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755">
        <w:rPr>
          <w:rFonts w:ascii="Times New Roman" w:hAnsi="Times New Roman" w:cs="Times New Roman"/>
          <w:sz w:val="24"/>
          <w:szCs w:val="24"/>
        </w:rPr>
        <w:t>,</w:t>
      </w:r>
    </w:p>
    <w:p w14:paraId="4294EEEA" w14:textId="77777777" w:rsidR="00F61C9B" w:rsidRPr="006C0755" w:rsidRDefault="00F61C9B" w:rsidP="00B91D39">
      <w:pPr>
        <w:numPr>
          <w:ilvl w:val="0"/>
          <w:numId w:val="54"/>
        </w:numPr>
        <w:tabs>
          <w:tab w:val="left" w:pos="-2410"/>
        </w:tabs>
        <w:suppressAutoHyphens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minimalna szerokość frontów działek – 20 m,</w:t>
      </w:r>
    </w:p>
    <w:p w14:paraId="669E5502" w14:textId="77777777" w:rsidR="00F61C9B" w:rsidRPr="006C0755" w:rsidRDefault="00F61C9B" w:rsidP="00B91D39">
      <w:pPr>
        <w:numPr>
          <w:ilvl w:val="0"/>
          <w:numId w:val="54"/>
        </w:numPr>
        <w:tabs>
          <w:tab w:val="left" w:pos="-2410"/>
        </w:tabs>
        <w:suppressAutoHyphens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kąt położenia działek w stosunku do pasa drogowego w przedziale 60</w:t>
      </w:r>
      <w:r w:rsidRPr="006C0755">
        <w:rPr>
          <w:rFonts w:ascii="Times New Roman" w:hAnsi="Times New Roman" w:cs="Times New Roman"/>
          <w:sz w:val="24"/>
          <w:szCs w:val="24"/>
        </w:rPr>
        <w:sym w:font="Symbol" w:char="F0B0"/>
      </w:r>
      <w:r w:rsidRPr="006C0755">
        <w:rPr>
          <w:rFonts w:ascii="Times New Roman" w:hAnsi="Times New Roman" w:cs="Times New Roman"/>
          <w:sz w:val="24"/>
          <w:szCs w:val="24"/>
        </w:rPr>
        <w:t>-90</w:t>
      </w:r>
      <w:r w:rsidRPr="006C0755">
        <w:rPr>
          <w:rFonts w:ascii="Times New Roman" w:hAnsi="Times New Roman" w:cs="Times New Roman"/>
          <w:sz w:val="24"/>
          <w:szCs w:val="24"/>
        </w:rPr>
        <w:sym w:font="Symbol" w:char="F0B0"/>
      </w:r>
      <w:r w:rsidRPr="006C0755">
        <w:rPr>
          <w:rFonts w:ascii="Times New Roman" w:hAnsi="Times New Roman" w:cs="Times New Roman"/>
          <w:sz w:val="24"/>
          <w:szCs w:val="24"/>
        </w:rPr>
        <w:t>;</w:t>
      </w:r>
    </w:p>
    <w:p w14:paraId="7A8A2D08" w14:textId="77777777" w:rsidR="00B171EF" w:rsidRPr="006C0755" w:rsidRDefault="00B171EF" w:rsidP="00B91D39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dla terenu oznaczonego na rysunku planu symbolem MNU:</w:t>
      </w:r>
    </w:p>
    <w:p w14:paraId="21EE7688" w14:textId="77777777" w:rsidR="00B171EF" w:rsidRPr="006C0755" w:rsidRDefault="00B171EF" w:rsidP="00B91D39">
      <w:pPr>
        <w:numPr>
          <w:ilvl w:val="0"/>
          <w:numId w:val="54"/>
        </w:numPr>
        <w:tabs>
          <w:tab w:val="left" w:pos="-2410"/>
        </w:tabs>
        <w:suppressAutoHyphens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minimalna wielkość działek – 1000 m</w:t>
      </w:r>
      <w:r w:rsidRPr="006C07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755">
        <w:rPr>
          <w:rFonts w:ascii="Times New Roman" w:hAnsi="Times New Roman" w:cs="Times New Roman"/>
          <w:sz w:val="24"/>
          <w:szCs w:val="24"/>
        </w:rPr>
        <w:t>,</w:t>
      </w:r>
    </w:p>
    <w:p w14:paraId="5446052A" w14:textId="77777777" w:rsidR="00B171EF" w:rsidRPr="006C0755" w:rsidRDefault="00B171EF" w:rsidP="00B91D39">
      <w:pPr>
        <w:numPr>
          <w:ilvl w:val="0"/>
          <w:numId w:val="54"/>
        </w:numPr>
        <w:tabs>
          <w:tab w:val="left" w:pos="-2410"/>
        </w:tabs>
        <w:suppressAutoHyphens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minimalna szerokość frontów działek – 20 m,</w:t>
      </w:r>
    </w:p>
    <w:p w14:paraId="1D40FA38" w14:textId="77777777" w:rsidR="00B171EF" w:rsidRPr="006C0755" w:rsidRDefault="00B171EF" w:rsidP="00B91D39">
      <w:pPr>
        <w:numPr>
          <w:ilvl w:val="0"/>
          <w:numId w:val="54"/>
        </w:numPr>
        <w:tabs>
          <w:tab w:val="left" w:pos="-2410"/>
        </w:tabs>
        <w:suppressAutoHyphens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kąt położenia działek w stosunku do pasa drogowego w przedziale 60</w:t>
      </w:r>
      <w:r w:rsidRPr="006C0755">
        <w:rPr>
          <w:rFonts w:ascii="Times New Roman" w:hAnsi="Times New Roman" w:cs="Times New Roman"/>
          <w:sz w:val="24"/>
          <w:szCs w:val="24"/>
        </w:rPr>
        <w:sym w:font="Symbol" w:char="F0B0"/>
      </w:r>
      <w:r w:rsidRPr="006C0755">
        <w:rPr>
          <w:rFonts w:ascii="Times New Roman" w:hAnsi="Times New Roman" w:cs="Times New Roman"/>
          <w:sz w:val="24"/>
          <w:szCs w:val="24"/>
        </w:rPr>
        <w:t>-90</w:t>
      </w:r>
      <w:r w:rsidRPr="006C0755">
        <w:rPr>
          <w:rFonts w:ascii="Times New Roman" w:hAnsi="Times New Roman" w:cs="Times New Roman"/>
          <w:sz w:val="24"/>
          <w:szCs w:val="24"/>
        </w:rPr>
        <w:sym w:font="Symbol" w:char="F0B0"/>
      </w:r>
      <w:r w:rsidRPr="006C0755">
        <w:rPr>
          <w:rFonts w:ascii="Times New Roman" w:hAnsi="Times New Roman" w:cs="Times New Roman"/>
          <w:sz w:val="24"/>
          <w:szCs w:val="24"/>
        </w:rPr>
        <w:t>,</w:t>
      </w:r>
    </w:p>
    <w:p w14:paraId="6F0E230F" w14:textId="003428C1" w:rsidR="001F66F1" w:rsidRPr="006C0755" w:rsidRDefault="001F66F1" w:rsidP="00B91D39">
      <w:pPr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dla terenów oznaczonych na rysunku planu symbolem U</w:t>
      </w:r>
      <w:r w:rsidR="00B171EF" w:rsidRPr="006C0755">
        <w:rPr>
          <w:rFonts w:ascii="Times New Roman" w:hAnsi="Times New Roman" w:cs="Times New Roman"/>
          <w:sz w:val="24"/>
          <w:szCs w:val="24"/>
        </w:rPr>
        <w:t>, UP, UO</w:t>
      </w:r>
      <w:r w:rsidRPr="006C0755">
        <w:rPr>
          <w:rFonts w:ascii="Times New Roman" w:hAnsi="Times New Roman" w:cs="Times New Roman"/>
          <w:sz w:val="24"/>
          <w:szCs w:val="24"/>
        </w:rPr>
        <w:t>:</w:t>
      </w:r>
    </w:p>
    <w:p w14:paraId="0C63ED84" w14:textId="77777777" w:rsidR="001F66F1" w:rsidRPr="006C0755" w:rsidRDefault="001F66F1" w:rsidP="006C0755">
      <w:pPr>
        <w:numPr>
          <w:ilvl w:val="0"/>
          <w:numId w:val="17"/>
        </w:numPr>
        <w:tabs>
          <w:tab w:val="left" w:pos="-2410"/>
        </w:tabs>
        <w:suppressAutoHyphens w:val="0"/>
        <w:spacing w:after="0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minimalna wielkość działek – 1000 m²,</w:t>
      </w:r>
    </w:p>
    <w:p w14:paraId="709B8631" w14:textId="77777777" w:rsidR="001F66F1" w:rsidRPr="006C0755" w:rsidRDefault="001F66F1" w:rsidP="006C0755">
      <w:pPr>
        <w:numPr>
          <w:ilvl w:val="0"/>
          <w:numId w:val="17"/>
        </w:numPr>
        <w:tabs>
          <w:tab w:val="left" w:pos="-2410"/>
        </w:tabs>
        <w:suppressAutoHyphens w:val="0"/>
        <w:spacing w:after="0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minimalna szerokość frontów działek –18 m,</w:t>
      </w:r>
    </w:p>
    <w:p w14:paraId="1977EA35" w14:textId="77777777" w:rsidR="001F66F1" w:rsidRPr="006C0755" w:rsidRDefault="001F66F1" w:rsidP="006C0755">
      <w:pPr>
        <w:numPr>
          <w:ilvl w:val="0"/>
          <w:numId w:val="17"/>
        </w:numPr>
        <w:tabs>
          <w:tab w:val="left" w:pos="-2410"/>
        </w:tabs>
        <w:suppressAutoHyphens w:val="0"/>
        <w:spacing w:after="0"/>
        <w:ind w:left="156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kąt położenia działek w stosunku do pasa drogowego w przedziale 60</w:t>
      </w:r>
      <w:r w:rsidRPr="006C0755">
        <w:rPr>
          <w:rFonts w:ascii="Times New Roman" w:hAnsi="Times New Roman" w:cs="Times New Roman"/>
          <w:sz w:val="24"/>
          <w:szCs w:val="24"/>
        </w:rPr>
        <w:sym w:font="Symbol" w:char="F0B0"/>
      </w:r>
      <w:r w:rsidRPr="006C0755">
        <w:rPr>
          <w:rFonts w:ascii="Times New Roman" w:hAnsi="Times New Roman" w:cs="Times New Roman"/>
          <w:sz w:val="24"/>
          <w:szCs w:val="24"/>
        </w:rPr>
        <w:t>-90</w:t>
      </w:r>
      <w:r w:rsidRPr="006C0755">
        <w:rPr>
          <w:rFonts w:ascii="Times New Roman" w:hAnsi="Times New Roman" w:cs="Times New Roman"/>
          <w:sz w:val="24"/>
          <w:szCs w:val="24"/>
        </w:rPr>
        <w:sym w:font="Symbol" w:char="F0B0"/>
      </w:r>
      <w:r w:rsidRPr="006C0755">
        <w:rPr>
          <w:rFonts w:ascii="Times New Roman" w:hAnsi="Times New Roman" w:cs="Times New Roman"/>
          <w:sz w:val="24"/>
          <w:szCs w:val="24"/>
        </w:rPr>
        <w:t>,</w:t>
      </w:r>
    </w:p>
    <w:p w14:paraId="7F5D49A3" w14:textId="692231B1" w:rsidR="001F66F1" w:rsidRPr="006C0755" w:rsidRDefault="001F66F1" w:rsidP="00B91D39">
      <w:pPr>
        <w:numPr>
          <w:ilvl w:val="0"/>
          <w:numId w:val="56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lastRenderedPageBreak/>
        <w:t xml:space="preserve">dla terenów oznaczonych na rysunku planu symbolami </w:t>
      </w:r>
      <w:r w:rsidR="0009420E">
        <w:rPr>
          <w:rFonts w:ascii="Times New Roman" w:hAnsi="Times New Roman" w:cs="Times New Roman"/>
          <w:sz w:val="24"/>
          <w:szCs w:val="24"/>
        </w:rPr>
        <w:t>KP</w:t>
      </w:r>
      <w:r w:rsidRPr="006C0755">
        <w:rPr>
          <w:rFonts w:ascii="Times New Roman" w:hAnsi="Times New Roman" w:cs="Times New Roman"/>
          <w:sz w:val="24"/>
          <w:szCs w:val="24"/>
        </w:rPr>
        <w:t>:</w:t>
      </w:r>
    </w:p>
    <w:p w14:paraId="38DEF51E" w14:textId="77777777" w:rsidR="001F66F1" w:rsidRPr="006C0755" w:rsidRDefault="001F66F1" w:rsidP="00B91D39">
      <w:pPr>
        <w:numPr>
          <w:ilvl w:val="0"/>
          <w:numId w:val="55"/>
        </w:numPr>
        <w:tabs>
          <w:tab w:val="left" w:pos="-2410"/>
        </w:tabs>
        <w:suppressAutoHyphens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minimalna wielkość działek – 1500 m</w:t>
      </w:r>
      <w:r w:rsidRPr="006C07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C0755">
        <w:rPr>
          <w:rFonts w:ascii="Times New Roman" w:hAnsi="Times New Roman" w:cs="Times New Roman"/>
          <w:sz w:val="24"/>
          <w:szCs w:val="24"/>
        </w:rPr>
        <w:t>,</w:t>
      </w:r>
    </w:p>
    <w:p w14:paraId="5C6E3FF6" w14:textId="77777777" w:rsidR="001F66F1" w:rsidRPr="006C0755" w:rsidRDefault="001F66F1" w:rsidP="00B91D39">
      <w:pPr>
        <w:numPr>
          <w:ilvl w:val="0"/>
          <w:numId w:val="55"/>
        </w:numPr>
        <w:tabs>
          <w:tab w:val="left" w:pos="-2410"/>
        </w:tabs>
        <w:suppressAutoHyphens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minimalna szerokość frontów działek – 20 m,</w:t>
      </w:r>
    </w:p>
    <w:p w14:paraId="0C98A5D3" w14:textId="77777777" w:rsidR="001F66F1" w:rsidRPr="006C0755" w:rsidRDefault="001F66F1" w:rsidP="00B91D39">
      <w:pPr>
        <w:numPr>
          <w:ilvl w:val="0"/>
          <w:numId w:val="55"/>
        </w:numPr>
        <w:tabs>
          <w:tab w:val="left" w:pos="-2410"/>
        </w:tabs>
        <w:suppressAutoHyphens w:val="0"/>
        <w:spacing w:after="0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kąt położenia działek w stosunku do pasa drogowego w przedziale 60</w:t>
      </w:r>
      <w:r w:rsidRPr="006C0755">
        <w:rPr>
          <w:rFonts w:ascii="Times New Roman" w:hAnsi="Times New Roman" w:cs="Times New Roman"/>
          <w:sz w:val="24"/>
          <w:szCs w:val="24"/>
        </w:rPr>
        <w:sym w:font="Symbol" w:char="F0B0"/>
      </w:r>
      <w:r w:rsidRPr="006C0755">
        <w:rPr>
          <w:rFonts w:ascii="Times New Roman" w:hAnsi="Times New Roman" w:cs="Times New Roman"/>
          <w:sz w:val="24"/>
          <w:szCs w:val="24"/>
        </w:rPr>
        <w:t>-90</w:t>
      </w:r>
      <w:r w:rsidRPr="006C0755">
        <w:rPr>
          <w:rFonts w:ascii="Times New Roman" w:hAnsi="Times New Roman" w:cs="Times New Roman"/>
          <w:sz w:val="24"/>
          <w:szCs w:val="24"/>
        </w:rPr>
        <w:sym w:font="Symbol" w:char="F0B0"/>
      </w:r>
      <w:r w:rsidRPr="006C0755">
        <w:rPr>
          <w:rFonts w:ascii="Times New Roman" w:hAnsi="Times New Roman" w:cs="Times New Roman"/>
          <w:sz w:val="24"/>
          <w:szCs w:val="24"/>
        </w:rPr>
        <w:t>.</w:t>
      </w:r>
    </w:p>
    <w:p w14:paraId="34041032" w14:textId="77777777" w:rsidR="001F66F1" w:rsidRPr="006C0755" w:rsidRDefault="001F66F1" w:rsidP="006C0755">
      <w:pPr>
        <w:tabs>
          <w:tab w:val="left" w:pos="-2410"/>
        </w:tabs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D828A" w14:textId="77777777" w:rsidR="00D624D5" w:rsidRPr="006C0755" w:rsidRDefault="00D624D5" w:rsidP="00B91D39">
      <w:pPr>
        <w:numPr>
          <w:ilvl w:val="1"/>
          <w:numId w:val="50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Parametry i wskaźniki kształtowania zabudowy oraz zagospodarowania terenu, w tym linie zabudowy, gabaryty obiektów i wskaźniki intensywności zabudowy są następujące:</w:t>
      </w:r>
    </w:p>
    <w:p w14:paraId="1105D4B5" w14:textId="77777777" w:rsidR="00D624D5" w:rsidRPr="006C0755" w:rsidRDefault="00D624D5" w:rsidP="006C0755">
      <w:pPr>
        <w:numPr>
          <w:ilvl w:val="0"/>
          <w:numId w:val="6"/>
        </w:numPr>
        <w:tabs>
          <w:tab w:val="num" w:pos="-2410"/>
        </w:tabs>
        <w:suppressAutoHyphens w:val="0"/>
        <w:spacing w:after="0"/>
        <w:ind w:left="993" w:hanging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wysokość </w:t>
      </w:r>
      <w:r w:rsidR="00B7647B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zabudowy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ustaleniami szczegółowymi zawartymi w niniejszej uchwale;</w:t>
      </w:r>
    </w:p>
    <w:p w14:paraId="27BDDECD" w14:textId="77777777" w:rsidR="00D624D5" w:rsidRPr="006C0755" w:rsidRDefault="00D624D5" w:rsidP="006C0755">
      <w:pPr>
        <w:numPr>
          <w:ilvl w:val="0"/>
          <w:numId w:val="6"/>
        </w:numPr>
        <w:tabs>
          <w:tab w:val="num" w:pos="-2410"/>
        </w:tabs>
        <w:suppressAutoHyphens w:val="0"/>
        <w:spacing w:after="0"/>
        <w:ind w:left="993" w:hanging="29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wskaźnik </w:t>
      </w:r>
      <w:r w:rsidR="009D0290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powierzchni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zabudowy</w:t>
      </w:r>
      <w:r w:rsidR="00D40541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wskaźnik intensywności</w:t>
      </w:r>
      <w:r w:rsidR="009D0290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zabudowy</w:t>
      </w:r>
      <w:r w:rsidR="00D40541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zgodnie z ustaleniami szczegółowymi zawartymi w niniejszej uchwale;</w:t>
      </w:r>
    </w:p>
    <w:p w14:paraId="6C24DC2B" w14:textId="77777777" w:rsidR="00ED720A" w:rsidRPr="006C0755" w:rsidRDefault="00D624D5" w:rsidP="006C0755">
      <w:pPr>
        <w:numPr>
          <w:ilvl w:val="0"/>
          <w:numId w:val="6"/>
        </w:numPr>
        <w:tabs>
          <w:tab w:val="clear" w:pos="1107"/>
          <w:tab w:val="num" w:pos="-2410"/>
        </w:tabs>
        <w:suppressAutoHyphens w:val="0"/>
        <w:spacing w:after="0"/>
        <w:ind w:left="993" w:right="141" w:hanging="29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zachować </w:t>
      </w:r>
      <w:r w:rsidR="00ED720A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obowiązującą linie zabudowy oraz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nieprzekraczalne </w:t>
      </w:r>
      <w:r w:rsidR="00B7647B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linie zabudowy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- według rysunku planu</w:t>
      </w:r>
      <w:r w:rsidR="00FE224F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B6DBF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stanowiącego załącznik nr 1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A19170B" w14:textId="5D1F4B77" w:rsidR="00D624D5" w:rsidRPr="006C0755" w:rsidRDefault="00ED720A" w:rsidP="006C0755">
      <w:pPr>
        <w:numPr>
          <w:ilvl w:val="0"/>
          <w:numId w:val="6"/>
        </w:numPr>
        <w:tabs>
          <w:tab w:val="clear" w:pos="1107"/>
          <w:tab w:val="num" w:pos="-2410"/>
        </w:tabs>
        <w:suppressAutoHyphens w:val="0"/>
        <w:spacing w:after="0"/>
        <w:ind w:left="993" w:right="141" w:hanging="29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dopuszcza się przebudowę, nadbudowę i rozbudowę istniejącej zabudowy usytuowanej w pasie pomiędzy liniami rozgraniczającymi układu komunikacyjnego, a nieprzekraczalną linią zabudowy, pod warunkiem nieprzekraczania wyznaczonej przez nią istniejącej linii zabudowy;</w:t>
      </w:r>
    </w:p>
    <w:p w14:paraId="6F95E027" w14:textId="77777777" w:rsidR="00D624D5" w:rsidRPr="006C0755" w:rsidRDefault="00D624D5" w:rsidP="006C0755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inwestycje realizować przewidując proporcjonalną liczbę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miejsc parkingowych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3C52C3B" w14:textId="6FA06A05" w:rsidR="00B7647B" w:rsidRPr="006C0755" w:rsidRDefault="00D624D5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r w:rsidR="0009420E">
        <w:rPr>
          <w:rFonts w:ascii="Times New Roman" w:hAnsi="Times New Roman" w:cs="Times New Roman"/>
          <w:color w:val="000000" w:themeColor="text1"/>
          <w:sz w:val="24"/>
          <w:szCs w:val="24"/>
        </w:rPr>
        <w:t>zabudowy mieszkaniowej jednorodzinnej i zabudowy mieszkaniowej wielorodzinnej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094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1,5 miejsca postojowego na 1 lokal mieszkalny, </w:t>
      </w:r>
    </w:p>
    <w:p w14:paraId="49499492" w14:textId="77777777" w:rsidR="0009420E" w:rsidRPr="0009420E" w:rsidRDefault="00B7647B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dla usług</w:t>
      </w:r>
      <w:r w:rsidR="00094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komercyjnych – 2 miejsca postojowe na 50 m² powierzchni użytkowej budynku oraz dodatkowo minimum 2 miejsca na 10 zatrudnionych,</w:t>
      </w:r>
    </w:p>
    <w:p w14:paraId="1E3EBB36" w14:textId="3EC82EFB" w:rsidR="00B7647B" w:rsidRPr="001004C8" w:rsidRDefault="0009420E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ośrodki zdrowia, obiekty handlowe – 1 miejsce </w:t>
      </w:r>
      <w:r w:rsidR="001004C8">
        <w:rPr>
          <w:rFonts w:ascii="Times New Roman" w:hAnsi="Times New Roman" w:cs="Times New Roman"/>
          <w:color w:val="000000" w:themeColor="text1"/>
          <w:sz w:val="24"/>
          <w:szCs w:val="24"/>
        </w:rPr>
        <w:t>postojowe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20 m² powierzchni użytkowej </w:t>
      </w:r>
      <w:r w:rsidR="001004C8">
        <w:rPr>
          <w:rFonts w:ascii="Times New Roman" w:hAnsi="Times New Roman" w:cs="Times New Roman"/>
          <w:color w:val="000000" w:themeColor="text1"/>
          <w:sz w:val="24"/>
          <w:szCs w:val="24"/>
        </w:rPr>
        <w:t>budynku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dodatkowo </w:t>
      </w:r>
      <w:r w:rsidR="001004C8">
        <w:rPr>
          <w:rFonts w:ascii="Times New Roman" w:hAnsi="Times New Roman" w:cs="Times New Roman"/>
          <w:color w:val="000000" w:themeColor="text1"/>
          <w:sz w:val="24"/>
          <w:szCs w:val="24"/>
        </w:rPr>
        <w:t>2 miejsca na 10 zatrudnionych,</w:t>
      </w:r>
    </w:p>
    <w:p w14:paraId="20BF21EF" w14:textId="05C19E02" w:rsidR="001004C8" w:rsidRPr="001004C8" w:rsidRDefault="001004C8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biblioteki, kluby, domy kultury, stacje paliw – 5 miejsc postojowych na jeden obiekt, </w:t>
      </w:r>
    </w:p>
    <w:p w14:paraId="6FD777E2" w14:textId="67226AB2" w:rsidR="001004C8" w:rsidRPr="001004C8" w:rsidRDefault="001004C8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produkcja i rzemiosło - 2 miejsca postojowe na 50 m² powierzchni użytkowej budynku oraz dodatkowo minimum 2 miejsca na 10 zatrudnionych,</w:t>
      </w:r>
    </w:p>
    <w:p w14:paraId="2E642760" w14:textId="4CE1C7B8" w:rsidR="001004C8" w:rsidRPr="001004C8" w:rsidRDefault="001004C8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obiekty gastronomiczne – 3 miejsca postojowe na każde 10 miejsc konsumpcyjnych,  </w:t>
      </w:r>
    </w:p>
    <w:p w14:paraId="0CB7BBA8" w14:textId="5A5EFE0F" w:rsidR="001004C8" w:rsidRPr="001004C8" w:rsidRDefault="001004C8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usługi hotelarskie – 0,8 miejsca postojowego na pokój gościnny,</w:t>
      </w:r>
    </w:p>
    <w:p w14:paraId="0945722D" w14:textId="700E2A8B" w:rsidR="001004C8" w:rsidRPr="006C0755" w:rsidRDefault="001004C8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 i przedszkola - 5 miejsc postojowych na jeden obiekt oraz dodatkowo 2 miejsca postojowe na 5 zatrudnionych, </w:t>
      </w:r>
    </w:p>
    <w:p w14:paraId="67A0D00B" w14:textId="77777777" w:rsidR="00B7647B" w:rsidRPr="006C0755" w:rsidRDefault="00D624D5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miejsca parkingowe realizować jako naziemne, podziemne lub jako garaże,</w:t>
      </w:r>
    </w:p>
    <w:p w14:paraId="1F5A3680" w14:textId="77777777" w:rsidR="00D624D5" w:rsidRPr="006C0755" w:rsidRDefault="003F37F6" w:rsidP="006C0755">
      <w:pPr>
        <w:numPr>
          <w:ilvl w:val="0"/>
          <w:numId w:val="10"/>
        </w:numPr>
        <w:tabs>
          <w:tab w:val="left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color w:val="000000"/>
          <w:sz w:val="24"/>
          <w:szCs w:val="24"/>
        </w:rPr>
        <w:t xml:space="preserve">miejsca przeznaczone na parkowanie pojazdów zaopatrzonych w kartę parkingową realizować zgodnie z przepisami odrębnymi oraz </w:t>
      </w:r>
      <w:r w:rsidRPr="006C0755">
        <w:rPr>
          <w:rFonts w:ascii="Times New Roman" w:hAnsi="Times New Roman" w:cs="Times New Roman"/>
          <w:sz w:val="24"/>
          <w:szCs w:val="24"/>
        </w:rPr>
        <w:t>nakaz realizacji co najmniej jednego miejsca parkingowego przeznaczonego na parkowanie pojazdów zaopatrzonych w kartę parkingową na każde 20 miejsc postojowych, za wyjątkiem terenów przeznaczonych do realizacji zabudowy mieszkaniowej jednorodzinnej. Miejsca te należy realizować najbliżej wejścia/wyjścia do budynków</w:t>
      </w:r>
      <w:r w:rsidR="009D0290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83112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2E993AE" w14:textId="77777777" w:rsidR="00D624D5" w:rsidRPr="006C0755" w:rsidRDefault="00D624D5" w:rsidP="006C0755">
      <w:pPr>
        <w:numPr>
          <w:ilvl w:val="0"/>
          <w:numId w:val="6"/>
        </w:numPr>
        <w:tabs>
          <w:tab w:val="num" w:pos="-3828"/>
        </w:tabs>
        <w:suppressAutoHyphens w:val="0"/>
        <w:spacing w:after="0"/>
        <w:ind w:left="993" w:hanging="27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zakresie architektury:</w:t>
      </w:r>
    </w:p>
    <w:p w14:paraId="35D3697B" w14:textId="77777777" w:rsidR="00D624D5" w:rsidRPr="006C0755" w:rsidRDefault="00D624D5" w:rsidP="006C0755">
      <w:pPr>
        <w:pStyle w:val="Tekstpodstawowy"/>
        <w:numPr>
          <w:ilvl w:val="0"/>
          <w:numId w:val="14"/>
        </w:numPr>
        <w:spacing w:line="276" w:lineRule="auto"/>
        <w:ind w:hanging="218"/>
        <w:rPr>
          <w:color w:val="000000" w:themeColor="text1"/>
          <w:sz w:val="24"/>
        </w:rPr>
      </w:pPr>
      <w:r w:rsidRPr="006C0755">
        <w:rPr>
          <w:b/>
          <w:color w:val="000000" w:themeColor="text1"/>
          <w:sz w:val="24"/>
        </w:rPr>
        <w:t>geometria dachu:</w:t>
      </w:r>
    </w:p>
    <w:p w14:paraId="62D3917C" w14:textId="77777777" w:rsidR="00ED720A" w:rsidRPr="006C0755" w:rsidRDefault="00ED720A" w:rsidP="006C0755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ind w:left="1560" w:hanging="284"/>
        <w:rPr>
          <w:sz w:val="24"/>
        </w:rPr>
      </w:pPr>
      <w:r w:rsidRPr="006C0755">
        <w:rPr>
          <w:sz w:val="24"/>
        </w:rPr>
        <w:lastRenderedPageBreak/>
        <w:t xml:space="preserve">dachy płaskie, jednospadowe, dwuspadowe  lub wielospadowe o symetrycznym kącie nachylenia głównych połaci dachowych w przedziale od 15° do 45°, </w:t>
      </w:r>
    </w:p>
    <w:p w14:paraId="58417933" w14:textId="41A04D55" w:rsidR="00ED720A" w:rsidRPr="006C0755" w:rsidRDefault="00ED720A" w:rsidP="006C0755">
      <w:pPr>
        <w:pStyle w:val="Tekstpodstawowy"/>
        <w:numPr>
          <w:ilvl w:val="0"/>
          <w:numId w:val="11"/>
        </w:numPr>
        <w:tabs>
          <w:tab w:val="left" w:pos="1560"/>
        </w:tabs>
        <w:spacing w:line="276" w:lineRule="auto"/>
        <w:ind w:left="1560" w:hanging="284"/>
        <w:rPr>
          <w:sz w:val="24"/>
        </w:rPr>
      </w:pPr>
      <w:r w:rsidRPr="006C0755">
        <w:rPr>
          <w:sz w:val="24"/>
        </w:rPr>
        <w:t xml:space="preserve">w terenach oznaczonych symbolem MNU, U, UO i UP i dopuszcza się realizację dachów krzywiznowych, </w:t>
      </w:r>
    </w:p>
    <w:p w14:paraId="0EF0A1D9" w14:textId="77777777" w:rsidR="00D624D5" w:rsidRPr="006C0755" w:rsidRDefault="00D624D5" w:rsidP="006C0755">
      <w:pPr>
        <w:pStyle w:val="Tekstpodstawowy"/>
        <w:numPr>
          <w:ilvl w:val="0"/>
          <w:numId w:val="11"/>
        </w:numPr>
        <w:tabs>
          <w:tab w:val="left" w:pos="-4820"/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6C0755">
        <w:rPr>
          <w:color w:val="000000" w:themeColor="text1"/>
          <w:sz w:val="24"/>
        </w:rPr>
        <w:t>zakaz realizacji obiektów z dachami asymetrycznymi i uskokowymi,</w:t>
      </w:r>
    </w:p>
    <w:p w14:paraId="407DC3D8" w14:textId="77777777" w:rsidR="00712221" w:rsidRPr="006C0755" w:rsidRDefault="00712221" w:rsidP="006C0755">
      <w:pPr>
        <w:pStyle w:val="Tekstpodstawowy"/>
        <w:numPr>
          <w:ilvl w:val="0"/>
          <w:numId w:val="11"/>
        </w:numPr>
        <w:tabs>
          <w:tab w:val="left" w:pos="-4820"/>
          <w:tab w:val="left" w:pos="1560"/>
        </w:tabs>
        <w:spacing w:line="276" w:lineRule="auto"/>
        <w:ind w:left="1560" w:hanging="284"/>
        <w:rPr>
          <w:color w:val="000000" w:themeColor="text1"/>
          <w:sz w:val="24"/>
        </w:rPr>
      </w:pPr>
      <w:r w:rsidRPr="006C0755">
        <w:rPr>
          <w:color w:val="000000" w:themeColor="text1"/>
          <w:sz w:val="24"/>
        </w:rPr>
        <w:t>dopuszcza się stosowanie na fragmentach nie stanowiących głównej bryły budynku stropodachów oraz elementów dachów jako jednospadowe i łukowe,</w:t>
      </w:r>
    </w:p>
    <w:p w14:paraId="33CF1048" w14:textId="63792A5F" w:rsidR="00D624D5" w:rsidRPr="006C0755" w:rsidRDefault="00D624D5" w:rsidP="006C0755">
      <w:pPr>
        <w:pStyle w:val="Tekstpodstawowy"/>
        <w:numPr>
          <w:ilvl w:val="0"/>
          <w:numId w:val="7"/>
        </w:numPr>
        <w:tabs>
          <w:tab w:val="clear" w:pos="737"/>
          <w:tab w:val="left" w:pos="-4678"/>
          <w:tab w:val="num" w:pos="-2410"/>
          <w:tab w:val="num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6C0755">
        <w:rPr>
          <w:b/>
          <w:color w:val="000000" w:themeColor="text1"/>
          <w:sz w:val="24"/>
        </w:rPr>
        <w:t xml:space="preserve">pokrycie dachu w formie </w:t>
      </w:r>
      <w:r w:rsidRPr="006C0755">
        <w:rPr>
          <w:color w:val="000000" w:themeColor="text1"/>
          <w:sz w:val="24"/>
        </w:rPr>
        <w:t>dachówek, różnych materiałów i elementów o fakturze i kolor</w:t>
      </w:r>
      <w:r w:rsidR="00670FD0" w:rsidRPr="006C0755">
        <w:rPr>
          <w:color w:val="000000" w:themeColor="text1"/>
          <w:sz w:val="24"/>
        </w:rPr>
        <w:t xml:space="preserve">ze dachówek (blacha dachówkowa), </w:t>
      </w:r>
      <w:r w:rsidRPr="006C0755">
        <w:rPr>
          <w:color w:val="000000" w:themeColor="text1"/>
          <w:sz w:val="24"/>
        </w:rPr>
        <w:t>blachy płaskie,</w:t>
      </w:r>
      <w:r w:rsidR="00670FD0" w:rsidRPr="006C0755">
        <w:rPr>
          <w:color w:val="000000" w:themeColor="text1"/>
          <w:sz w:val="24"/>
        </w:rPr>
        <w:t xml:space="preserve"> </w:t>
      </w:r>
      <w:r w:rsidRPr="006C0755">
        <w:rPr>
          <w:color w:val="000000" w:themeColor="text1"/>
          <w:sz w:val="24"/>
        </w:rPr>
        <w:t xml:space="preserve">zakaz stosowania materiałów typu papa na lepiku, </w:t>
      </w:r>
    </w:p>
    <w:p w14:paraId="29B079B1" w14:textId="77777777" w:rsidR="00D624D5" w:rsidRPr="006C0755" w:rsidRDefault="00D624D5" w:rsidP="006C0755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num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6C0755">
        <w:rPr>
          <w:b/>
          <w:color w:val="000000" w:themeColor="text1"/>
          <w:sz w:val="24"/>
        </w:rPr>
        <w:t>ściany budynków mieszkalnych</w:t>
      </w:r>
      <w:r w:rsidRPr="006C0755">
        <w:rPr>
          <w:color w:val="000000" w:themeColor="text1"/>
          <w:sz w:val="24"/>
        </w:rPr>
        <w:t xml:space="preserve"> - tynki gładkie i fakturowe, materiały naturalne (kamień, cegła, drewno). Zakaz stosowania okładzin typu siding oraz blach trapezowych,</w:t>
      </w:r>
    </w:p>
    <w:p w14:paraId="7239457A" w14:textId="77777777" w:rsidR="00D624D5" w:rsidRPr="006C0755" w:rsidRDefault="00D624D5" w:rsidP="006C0755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color w:val="000000" w:themeColor="text1"/>
          <w:sz w:val="24"/>
        </w:rPr>
      </w:pPr>
      <w:r w:rsidRPr="006C0755">
        <w:rPr>
          <w:b/>
          <w:color w:val="000000" w:themeColor="text1"/>
          <w:sz w:val="24"/>
        </w:rPr>
        <w:t xml:space="preserve">lukarny </w:t>
      </w:r>
      <w:r w:rsidRPr="006C0755">
        <w:rPr>
          <w:color w:val="000000" w:themeColor="text1"/>
          <w:sz w:val="24"/>
        </w:rPr>
        <w:t>- stosować jedną formę lukarn na jednym budynku,</w:t>
      </w:r>
    </w:p>
    <w:p w14:paraId="1A2B52C8" w14:textId="77777777" w:rsidR="00B94BA1" w:rsidRPr="006C0755" w:rsidRDefault="00D624D5" w:rsidP="006C0755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rFonts w:eastAsia="TimesNewRoman"/>
          <w:color w:val="000000" w:themeColor="text1"/>
          <w:sz w:val="24"/>
        </w:rPr>
      </w:pPr>
      <w:r w:rsidRPr="006C0755">
        <w:rPr>
          <w:b/>
          <w:color w:val="000000" w:themeColor="text1"/>
          <w:sz w:val="24"/>
        </w:rPr>
        <w:t>kolorystyka</w:t>
      </w:r>
      <w:r w:rsidRPr="006C0755">
        <w:rPr>
          <w:color w:val="000000" w:themeColor="text1"/>
          <w:sz w:val="24"/>
        </w:rPr>
        <w:t xml:space="preserve"> - stosować ciemne barwy dachu </w:t>
      </w:r>
      <w:r w:rsidR="00D11E91" w:rsidRPr="006C0755">
        <w:rPr>
          <w:color w:val="000000" w:themeColor="text1"/>
          <w:sz w:val="24"/>
        </w:rPr>
        <w:t xml:space="preserve">dwu lub wielospadowego </w:t>
      </w:r>
      <w:r w:rsidRPr="006C0755">
        <w:rPr>
          <w:color w:val="000000" w:themeColor="text1"/>
          <w:sz w:val="24"/>
        </w:rPr>
        <w:t>(odcienie czerwieni i brązu oraz antracyt i grafit). W elewacji jasne barwy zharmonizowane z dachem, z nakazem stosowania jednolitych w zakresie kolorystyki pokry</w:t>
      </w:r>
      <w:r w:rsidRPr="006C0755">
        <w:rPr>
          <w:rFonts w:eastAsia="TimesNewRoman"/>
          <w:color w:val="000000" w:themeColor="text1"/>
          <w:sz w:val="24"/>
        </w:rPr>
        <w:t xml:space="preserve">ć </w:t>
      </w:r>
      <w:r w:rsidRPr="006C0755">
        <w:rPr>
          <w:color w:val="000000" w:themeColor="text1"/>
          <w:sz w:val="24"/>
        </w:rPr>
        <w:t>dachowych w obr</w:t>
      </w:r>
      <w:r w:rsidRPr="006C0755">
        <w:rPr>
          <w:rFonts w:eastAsia="TimesNewRoman"/>
          <w:color w:val="000000" w:themeColor="text1"/>
          <w:sz w:val="24"/>
        </w:rPr>
        <w:t>ę</w:t>
      </w:r>
      <w:r w:rsidRPr="006C0755">
        <w:rPr>
          <w:color w:val="000000" w:themeColor="text1"/>
          <w:sz w:val="24"/>
        </w:rPr>
        <w:t>bie jednej działki,</w:t>
      </w:r>
    </w:p>
    <w:p w14:paraId="0B138712" w14:textId="77777777" w:rsidR="00D624D5" w:rsidRPr="006C0755" w:rsidRDefault="00D624D5" w:rsidP="006C0755">
      <w:pPr>
        <w:pStyle w:val="Tekstpodstawowy"/>
        <w:numPr>
          <w:ilvl w:val="0"/>
          <w:numId w:val="7"/>
        </w:numPr>
        <w:tabs>
          <w:tab w:val="clear" w:pos="737"/>
          <w:tab w:val="left" w:pos="-4820"/>
          <w:tab w:val="num" w:pos="-2410"/>
          <w:tab w:val="left" w:pos="-2268"/>
        </w:tabs>
        <w:spacing w:line="276" w:lineRule="auto"/>
        <w:ind w:left="1276" w:hanging="283"/>
        <w:rPr>
          <w:rFonts w:eastAsia="TimesNewRoman"/>
          <w:color w:val="000000" w:themeColor="text1"/>
          <w:sz w:val="24"/>
        </w:rPr>
      </w:pPr>
      <w:r w:rsidRPr="006C0755">
        <w:rPr>
          <w:color w:val="000000" w:themeColor="text1"/>
          <w:sz w:val="24"/>
        </w:rPr>
        <w:t>odbudowa, rozbudowa, nadbudowa i przebudowa istniejącej zabudowy z zachowaniem zasad zagospodarowania terenu i kształtowania zabudowy jak dla obiektów noworealizowanych w wydzielonym terenie, na którym znajduje się ta zabudowa. Dla istniejącej zabudowy o wskaźnikach nie spełniających warunków zapisanych w ustaleniach niniejszego planu – ustal</w:t>
      </w:r>
      <w:r w:rsidR="00712221" w:rsidRPr="006C0755">
        <w:rPr>
          <w:color w:val="000000" w:themeColor="text1"/>
          <w:sz w:val="24"/>
        </w:rPr>
        <w:t>a się zakaz ich przekraczania;</w:t>
      </w:r>
    </w:p>
    <w:p w14:paraId="07316ACD" w14:textId="77777777" w:rsidR="00712221" w:rsidRPr="006C0755" w:rsidRDefault="00712221" w:rsidP="006C0755">
      <w:pPr>
        <w:pStyle w:val="Tekstpodstawowy"/>
        <w:numPr>
          <w:ilvl w:val="0"/>
          <w:numId w:val="6"/>
        </w:numPr>
        <w:tabs>
          <w:tab w:val="left" w:pos="-4820"/>
        </w:tabs>
        <w:spacing w:line="276" w:lineRule="auto"/>
        <w:rPr>
          <w:color w:val="000000" w:themeColor="text1"/>
          <w:sz w:val="24"/>
        </w:rPr>
      </w:pPr>
      <w:r w:rsidRPr="006C0755">
        <w:rPr>
          <w:color w:val="000000" w:themeColor="text1"/>
          <w:sz w:val="24"/>
        </w:rPr>
        <w:t>dopuszcza się lokalizację budynków zwróconych ścianą bez otworów okiennych lub drzwiowych w st</w:t>
      </w:r>
      <w:r w:rsidR="00586C88" w:rsidRPr="006C0755">
        <w:rPr>
          <w:color w:val="000000" w:themeColor="text1"/>
          <w:sz w:val="24"/>
        </w:rPr>
        <w:t>ronę granicy z sąsiednią działką</w:t>
      </w:r>
      <w:r w:rsidRPr="006C0755">
        <w:rPr>
          <w:color w:val="000000" w:themeColor="text1"/>
          <w:sz w:val="24"/>
        </w:rPr>
        <w:t xml:space="preserve"> budowlaną w odległości </w:t>
      </w:r>
      <w:smartTag w:uri="urn:schemas-microsoft-com:office:smarttags" w:element="metricconverter">
        <w:smartTagPr>
          <w:attr w:name="ProductID" w:val="1,5 m"/>
        </w:smartTagPr>
        <w:r w:rsidRPr="006C0755">
          <w:rPr>
            <w:color w:val="000000" w:themeColor="text1"/>
            <w:sz w:val="24"/>
          </w:rPr>
          <w:t>1,5 m</w:t>
        </w:r>
      </w:smartTag>
      <w:r w:rsidRPr="006C0755">
        <w:rPr>
          <w:color w:val="000000" w:themeColor="text1"/>
          <w:sz w:val="24"/>
        </w:rPr>
        <w:t xml:space="preserve"> od granicy lu</w:t>
      </w:r>
      <w:r w:rsidR="009D0290" w:rsidRPr="006C0755">
        <w:rPr>
          <w:color w:val="000000" w:themeColor="text1"/>
          <w:sz w:val="24"/>
        </w:rPr>
        <w:t>b bezpośrednio przy tej granicy.</w:t>
      </w:r>
    </w:p>
    <w:p w14:paraId="0DDAE2DD" w14:textId="77777777" w:rsidR="00D624D5" w:rsidRPr="006C0755" w:rsidRDefault="00D624D5" w:rsidP="00B91D39">
      <w:pPr>
        <w:numPr>
          <w:ilvl w:val="1"/>
          <w:numId w:val="50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Ustala się następujące zasady rozbudowy i budowy systemów komunikacji:</w:t>
      </w:r>
    </w:p>
    <w:p w14:paraId="7E158DF2" w14:textId="742F60CB" w:rsidR="00586761" w:rsidRPr="006C0755" w:rsidRDefault="00586761" w:rsidP="006C0755">
      <w:pPr>
        <w:numPr>
          <w:ilvl w:val="7"/>
          <w:numId w:val="3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obsługę komunikacyjną terenów należy zapewnić w oparciu o podstawowy system dróg służący powiązaniom drogowym wewnętrznym i zewnętrznym, na który składają się: </w:t>
      </w:r>
    </w:p>
    <w:p w14:paraId="0CFEB9B6" w14:textId="77777777" w:rsidR="00586761" w:rsidRPr="006C0755" w:rsidRDefault="00586761" w:rsidP="00B91D39">
      <w:pPr>
        <w:numPr>
          <w:ilvl w:val="0"/>
          <w:numId w:val="51"/>
        </w:numPr>
        <w:suppressAutoHyphens w:val="0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drogi publiczne klasy L - lokalnej – KDL,</w:t>
      </w:r>
    </w:p>
    <w:p w14:paraId="23272C0C" w14:textId="77777777" w:rsidR="00586761" w:rsidRPr="006C0755" w:rsidRDefault="00586761" w:rsidP="00B91D39">
      <w:pPr>
        <w:numPr>
          <w:ilvl w:val="0"/>
          <w:numId w:val="51"/>
        </w:numPr>
        <w:suppressAutoHyphens w:val="0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drogi publiczne klasy D - dojazdowej – KDD,</w:t>
      </w:r>
    </w:p>
    <w:p w14:paraId="30D1934A" w14:textId="712D2CB6" w:rsidR="00586761" w:rsidRPr="006C0755" w:rsidRDefault="00586761" w:rsidP="00B91D39">
      <w:pPr>
        <w:numPr>
          <w:ilvl w:val="0"/>
          <w:numId w:val="51"/>
        </w:numPr>
        <w:suppressAutoHyphens w:val="0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ciąg pieszo-jezdn</w:t>
      </w:r>
      <w:r w:rsidR="001004C8">
        <w:rPr>
          <w:rFonts w:ascii="Times New Roman" w:hAnsi="Times New Roman" w:cs="Times New Roman"/>
          <w:sz w:val="24"/>
          <w:szCs w:val="24"/>
        </w:rPr>
        <w:t>y</w:t>
      </w:r>
      <w:r w:rsidRPr="006C0755">
        <w:rPr>
          <w:rFonts w:ascii="Times New Roman" w:hAnsi="Times New Roman" w:cs="Times New Roman"/>
          <w:sz w:val="24"/>
          <w:szCs w:val="24"/>
        </w:rPr>
        <w:t xml:space="preserve"> – KDX,</w:t>
      </w:r>
    </w:p>
    <w:p w14:paraId="730C49EF" w14:textId="22907EBB" w:rsidR="00586761" w:rsidRPr="001004C8" w:rsidRDefault="00586761" w:rsidP="001004C8">
      <w:pPr>
        <w:numPr>
          <w:ilvl w:val="0"/>
          <w:numId w:val="51"/>
        </w:numPr>
        <w:suppressAutoHyphens w:val="0"/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drogi wewnętrzne – KDW</w:t>
      </w:r>
      <w:r w:rsidRPr="001004C8">
        <w:rPr>
          <w:rFonts w:ascii="Times New Roman" w:hAnsi="Times New Roman" w:cs="Times New Roman"/>
          <w:sz w:val="24"/>
          <w:szCs w:val="24"/>
        </w:rPr>
        <w:t>;</w:t>
      </w:r>
    </w:p>
    <w:p w14:paraId="0AD404D2" w14:textId="77777777" w:rsidR="00D624D5" w:rsidRPr="006C0755" w:rsidRDefault="00D624D5" w:rsidP="006C0755">
      <w:pPr>
        <w:numPr>
          <w:ilvl w:val="7"/>
          <w:numId w:val="3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dojazd do działek budowlanych za pośrednictwem dojazdów niewydzielonych, ciągów pieszo - jezdnych lub bezpośrednio z drogi publicznej przylegającej do terenu wyznacz</w:t>
      </w:r>
      <w:r w:rsidR="00B717A9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onego liniami rozgraniczającymi;</w:t>
      </w:r>
    </w:p>
    <w:p w14:paraId="02C99E1F" w14:textId="77777777" w:rsidR="009109AC" w:rsidRPr="006C0755" w:rsidRDefault="00D624D5" w:rsidP="006C0755">
      <w:pPr>
        <w:numPr>
          <w:ilvl w:val="7"/>
          <w:numId w:val="3"/>
        </w:numPr>
        <w:tabs>
          <w:tab w:val="clear" w:pos="726"/>
          <w:tab w:val="left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w w:val="102"/>
          <w:sz w:val="24"/>
          <w:szCs w:val="24"/>
        </w:rPr>
        <w:t>dojazdy nie</w:t>
      </w:r>
      <w:r w:rsidRPr="006C0755">
        <w:rPr>
          <w:rFonts w:ascii="Times New Roman" w:hAnsi="Times New Roman" w:cs="Times New Roman"/>
          <w:color w:val="000000" w:themeColor="text1"/>
          <w:spacing w:val="2"/>
          <w:w w:val="102"/>
          <w:sz w:val="24"/>
          <w:szCs w:val="24"/>
        </w:rPr>
        <w:t xml:space="preserve"> wyznaczone w planie liniami rozgraniczającymi, niezbędne dla poszczególnych działek budowlanych, zapewniające dostęp do dróg publicznych należy </w:t>
      </w:r>
      <w:r w:rsidRPr="006C0755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wytyczać w sposób uwzględniający obsługę terenów znajdujących się w sąsiedztwie, w zgodzie z ustaleniami planu oraz z uwzględnieniem możliwości prowadzenia lokalnych sieci uzbrojenia technicznego i zapewnienia dostępu służb ratowniczych;</w:t>
      </w:r>
    </w:p>
    <w:p w14:paraId="1B79D523" w14:textId="77777777" w:rsidR="00586761" w:rsidRPr="006C0755" w:rsidRDefault="00D624D5" w:rsidP="006C0755">
      <w:pPr>
        <w:numPr>
          <w:ilvl w:val="7"/>
          <w:numId w:val="3"/>
        </w:numPr>
        <w:tabs>
          <w:tab w:val="clear" w:pos="726"/>
          <w:tab w:val="left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miejsca parkingowe </w:t>
      </w:r>
      <w:r w:rsidR="008C06A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postojowe w wymaganej ilości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należy realizować w ramach działki lub zespołu działek, na któr</w:t>
      </w:r>
      <w:r w:rsidR="00EE6EB9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ych realizowana jest inwestycja</w:t>
      </w:r>
      <w:r w:rsidR="0058676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45982B" w14:textId="1CC70E3C" w:rsidR="00D624D5" w:rsidRPr="006C0755" w:rsidRDefault="00586761" w:rsidP="006C0755">
      <w:pPr>
        <w:numPr>
          <w:ilvl w:val="7"/>
          <w:numId w:val="3"/>
        </w:numPr>
        <w:tabs>
          <w:tab w:val="clear" w:pos="726"/>
          <w:tab w:val="left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/>
          <w:spacing w:val="2"/>
          <w:sz w:val="24"/>
          <w:szCs w:val="24"/>
        </w:rPr>
        <w:t>w terenach dróg w miejscu przepływu cieków ustala się obowiązek realizacji urządzeń gwarantujących zachowani</w:t>
      </w:r>
      <w:r w:rsidRPr="006C0755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Pr="006C0755">
        <w:rPr>
          <w:rFonts w:ascii="Times New Roman" w:hAnsi="Times New Roman" w:cs="Times New Roman"/>
          <w:color w:val="000000"/>
          <w:sz w:val="24"/>
          <w:szCs w:val="24"/>
        </w:rPr>
        <w:t xml:space="preserve"> ich ciągłości.</w:t>
      </w:r>
      <w:r w:rsidR="00EE6EB9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EEBACF5" w14:textId="77777777" w:rsidR="00D624D5" w:rsidRPr="006C0755" w:rsidRDefault="00D624D5" w:rsidP="00B91D39">
      <w:pPr>
        <w:numPr>
          <w:ilvl w:val="1"/>
          <w:numId w:val="50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rozbudowy i budowy systemów infrastruktury technicznej są następujące:</w:t>
      </w:r>
    </w:p>
    <w:p w14:paraId="325733F5" w14:textId="0B22D7C6" w:rsidR="00D624D5" w:rsidRPr="006C0755" w:rsidRDefault="00D624D5" w:rsidP="006C0755">
      <w:pPr>
        <w:numPr>
          <w:ilvl w:val="0"/>
          <w:numId w:val="5"/>
        </w:numPr>
        <w:tabs>
          <w:tab w:val="clear" w:pos="726"/>
          <w:tab w:val="num" w:pos="-2268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składowania i magazynowania odpadów nakaz prowadzenia gospodarki odpadami na zasadach obowiązujących w gminie </w:t>
      </w:r>
      <w:r w:rsidR="006A6F57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Gorzyce</w:t>
      </w:r>
      <w:r w:rsidR="007B67C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B67C1" w:rsidRPr="006C0755">
        <w:rPr>
          <w:rFonts w:ascii="Times New Roman" w:hAnsi="Times New Roman" w:cs="Times New Roman"/>
          <w:sz w:val="24"/>
          <w:szCs w:val="24"/>
          <w:shd w:val="clear" w:color="auto" w:fill="FFFFFF"/>
        </w:rPr>
        <w:t>nakaz prowadzenia gospodarki odpadami powstałymi w wyniku prowadzonej działalności gospodarczej według zasad określonych obowiązującymi w tym zakresie przepisami, w dostosowaniu do rodzaju prowadzonej działalności w sposób zapewniający ochronę środowiska;</w:t>
      </w:r>
    </w:p>
    <w:p w14:paraId="567108B5" w14:textId="77777777" w:rsidR="00D624D5" w:rsidRPr="006C0755" w:rsidRDefault="00D624D5" w:rsidP="006C0755">
      <w:pPr>
        <w:numPr>
          <w:ilvl w:val="2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zaopatrzenia w wodę:</w:t>
      </w:r>
    </w:p>
    <w:p w14:paraId="4967E544" w14:textId="77777777" w:rsidR="00D624D5" w:rsidRPr="006C0755" w:rsidRDefault="00D624D5" w:rsidP="006C0755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zaopatrzenie w wodę z </w:t>
      </w:r>
      <w:r w:rsidR="00B94BA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gminnej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sieci wodociągowej,</w:t>
      </w:r>
    </w:p>
    <w:p w14:paraId="31D32F8E" w14:textId="77777777" w:rsidR="00D624D5" w:rsidRPr="006C0755" w:rsidRDefault="00D624D5" w:rsidP="006C0755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doprowadzenie wody w obszar objęty planem poprzez magistralę wodociągową</w:t>
      </w:r>
      <w:r w:rsidR="006C6076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przekroju nie mniejszym niż Ø 100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istniejące wodociągi rozdzielcze oraz przyłącza,</w:t>
      </w:r>
    </w:p>
    <w:p w14:paraId="0DD429DD" w14:textId="77777777" w:rsidR="00D624D5" w:rsidRPr="006C0755" w:rsidRDefault="00D624D5" w:rsidP="006C0755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dla zapewnienia możliwości intensywnego czerpania wody do celów przeciwpożarowych realizacja hydrantów zgodnie z obowiązującymi w tym zakresie przepisami odrębnymi,</w:t>
      </w:r>
    </w:p>
    <w:p w14:paraId="1F56BD82" w14:textId="77777777" w:rsidR="00D624D5" w:rsidRPr="006C0755" w:rsidRDefault="00D624D5" w:rsidP="006C0755">
      <w:pPr>
        <w:numPr>
          <w:ilvl w:val="3"/>
          <w:numId w:val="5"/>
        </w:numPr>
        <w:tabs>
          <w:tab w:val="clear" w:pos="1566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wodociągowej, stosownie do szczegółowych rozwiązań technicznych, w sposób nie kolidujący z innymi ustaleniami planu;</w:t>
      </w:r>
    </w:p>
    <w:p w14:paraId="5DB0DCDF" w14:textId="77777777" w:rsidR="00D624D5" w:rsidRPr="006C0755" w:rsidRDefault="00D624D5" w:rsidP="006C0755">
      <w:pPr>
        <w:numPr>
          <w:ilvl w:val="5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right="22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gospodarki ściekowej:</w:t>
      </w:r>
    </w:p>
    <w:p w14:paraId="65163D23" w14:textId="77777777" w:rsidR="00D624D5" w:rsidRPr="006C0755" w:rsidRDefault="00D624D5" w:rsidP="006C0755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odprowadzenie ścieków komunalnych do </w:t>
      </w:r>
      <w:r w:rsidR="00894ED9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miejskiej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oczyszczalni ścieków, poprzez podłączenie do istniejącego kolektora kanalizacji,</w:t>
      </w:r>
      <w:r w:rsidR="006C6076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realizacja nowych sieci o przekroju nie mniejszym niż Ø 160,</w:t>
      </w:r>
    </w:p>
    <w:p w14:paraId="213457A9" w14:textId="4DEB73DE" w:rsidR="0071741D" w:rsidRPr="006C0755" w:rsidRDefault="0071741D" w:rsidP="006C0755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odprowadzenie wód opadowo - roztopowych z powierzchni narażonych na zanieczyszczenia (drogi, place postojowe, parkingi), po ich uprzednim podczyszczeniu, poprzez rozsączanie, studnie chłonne lub poprzez urządzenia oczyszczające do kanalizacji deszczowej, przy zachowaniu minimalnej średnicy przewodu dn160,</w:t>
      </w:r>
      <w:r w:rsidR="00120F59" w:rsidRPr="006C0755">
        <w:rPr>
          <w:rFonts w:ascii="Times New Roman" w:hAnsi="Times New Roman" w:cs="Times New Roman"/>
          <w:sz w:val="24"/>
          <w:szCs w:val="24"/>
        </w:rPr>
        <w:t xml:space="preserve"> dopuszcza się do czasu budowy kanalizacji deszczowej retencjonowanie i zagospodarowanie wód opadowych i roztopowych w granicach własnej działki w sposób niezakłócający stosunków wodnych na nieruchomościach sąsiednich,</w:t>
      </w:r>
    </w:p>
    <w:p w14:paraId="7013B01B" w14:textId="77777777" w:rsidR="00D624D5" w:rsidRPr="006C0755" w:rsidRDefault="00D624D5" w:rsidP="006C0755">
      <w:pPr>
        <w:numPr>
          <w:ilvl w:val="6"/>
          <w:numId w:val="5"/>
        </w:numPr>
        <w:tabs>
          <w:tab w:val="clear" w:pos="1157"/>
          <w:tab w:val="num" w:pos="-2410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kanalizacyjnej, stosownie do szczegółowych rozwiązań technicznych, w sposób nie kolidujący z innymi ustaleniami planu;</w:t>
      </w:r>
    </w:p>
    <w:p w14:paraId="3E57E11D" w14:textId="77777777" w:rsidR="00D624D5" w:rsidRPr="006C0755" w:rsidRDefault="00D624D5" w:rsidP="006C0755">
      <w:pPr>
        <w:numPr>
          <w:ilvl w:val="8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right="8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6C07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zaopatrzenia w gaz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C63DF30" w14:textId="77777777" w:rsidR="00D624D5" w:rsidRPr="006C0755" w:rsidRDefault="00D624D5" w:rsidP="006C0755">
      <w:pPr>
        <w:numPr>
          <w:ilvl w:val="0"/>
          <w:numId w:val="8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zaopatrzenie w gaz ziemny z istniejącej sieci gazowej,</w:t>
      </w:r>
    </w:p>
    <w:p w14:paraId="2E76237C" w14:textId="77777777" w:rsidR="00D624D5" w:rsidRPr="006C0755" w:rsidRDefault="00D624D5" w:rsidP="006C0755">
      <w:pPr>
        <w:numPr>
          <w:ilvl w:val="0"/>
          <w:numId w:val="8"/>
        </w:numPr>
        <w:suppressAutoHyphens w:val="0"/>
        <w:spacing w:after="0"/>
        <w:ind w:left="1260" w:hanging="2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 czasu rozbudowy sieci gazowej, zaopatrzenie w gaz terenów będących poza zasięgiem istniejącej sieci gazowej poprzez indywidualne rozwiązania (lokalny zbiornik propan – butan, butle gazowe),</w:t>
      </w:r>
    </w:p>
    <w:p w14:paraId="053C06DF" w14:textId="77777777" w:rsidR="00D624D5" w:rsidRPr="006C0755" w:rsidRDefault="00D624D5" w:rsidP="006C0755">
      <w:pPr>
        <w:numPr>
          <w:ilvl w:val="0"/>
          <w:numId w:val="8"/>
        </w:numPr>
        <w:suppressAutoHyphens w:val="0"/>
        <w:spacing w:after="0"/>
        <w:ind w:left="1260" w:hanging="2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istniejących sieci oraz budowę nowych sieci i urządzeń infrastruktury gazowej, stosownie do szczegółowych rozwiązań technicznych, w sposób nie kolidujący z innymi ustaleniami planu;</w:t>
      </w:r>
    </w:p>
    <w:p w14:paraId="6AE03CAD" w14:textId="77777777" w:rsidR="00D624D5" w:rsidRPr="006C0755" w:rsidRDefault="00D624D5" w:rsidP="006C0755">
      <w:pPr>
        <w:numPr>
          <w:ilvl w:val="8"/>
          <w:numId w:val="5"/>
        </w:numPr>
        <w:tabs>
          <w:tab w:val="clear" w:pos="726"/>
          <w:tab w:val="num" w:pos="-2410"/>
        </w:tabs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infrastruktury energetycznej: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784A45F" w14:textId="77777777" w:rsidR="00D624D5" w:rsidRPr="006C0755" w:rsidRDefault="00D624D5" w:rsidP="006C0755">
      <w:pPr>
        <w:numPr>
          <w:ilvl w:val="1"/>
          <w:numId w:val="8"/>
        </w:numPr>
        <w:suppressAutoHyphens w:val="0"/>
        <w:spacing w:after="0"/>
        <w:ind w:left="1276" w:hanging="3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zaopatrzenie odbiorców w energię elektryczną z istniejącej sieci elektroenergetycznej poprzez stacje transformatorowe SN/nN oraz linie średniego i niskiego napięcia,</w:t>
      </w:r>
    </w:p>
    <w:p w14:paraId="76A29D29" w14:textId="77777777" w:rsidR="00D624D5" w:rsidRPr="006C0755" w:rsidRDefault="00D624D5" w:rsidP="006C0755">
      <w:pPr>
        <w:numPr>
          <w:ilvl w:val="1"/>
          <w:numId w:val="8"/>
        </w:numPr>
        <w:suppressAutoHyphens w:val="0"/>
        <w:spacing w:after="0"/>
        <w:ind w:left="1276" w:hanging="3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możliwość przebudowy istniejących lub budowy nowych stacji transformatorowych SN/nN oraz linii zasilających SN i nN, stosownie do szczegółowych rozwiązań technicznych, w sposób nie kolidujący z innymi ustaleniami planu;</w:t>
      </w:r>
    </w:p>
    <w:p w14:paraId="57742721" w14:textId="77777777" w:rsidR="00D624D5" w:rsidRPr="006C0755" w:rsidRDefault="00D624D5" w:rsidP="006C0755">
      <w:pPr>
        <w:widowControl w:val="0"/>
        <w:numPr>
          <w:ilvl w:val="8"/>
          <w:numId w:val="5"/>
        </w:numPr>
        <w:tabs>
          <w:tab w:val="clear" w:pos="726"/>
          <w:tab w:val="num" w:pos="-2410"/>
        </w:tabs>
        <w:suppressAutoHyphens w:val="0"/>
        <w:adjustRightInd w:val="0"/>
        <w:spacing w:after="0"/>
        <w:ind w:left="993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zaopatrzenia w ciepło:</w:t>
      </w:r>
    </w:p>
    <w:p w14:paraId="1E0DF2EF" w14:textId="77777777" w:rsidR="00586C88" w:rsidRPr="006C0755" w:rsidRDefault="00D624D5" w:rsidP="006C0755">
      <w:pPr>
        <w:widowControl w:val="0"/>
        <w:numPr>
          <w:ilvl w:val="0"/>
          <w:numId w:val="20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ogrzewanie projektowanych obiektów w oparciu o indywidualne rozwiązania</w:t>
      </w:r>
      <w:r w:rsidR="00586C88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82D7B6A" w14:textId="77777777" w:rsidR="00D624D5" w:rsidRPr="006C0755" w:rsidRDefault="00D624D5" w:rsidP="006C0755">
      <w:pPr>
        <w:widowControl w:val="0"/>
        <w:numPr>
          <w:ilvl w:val="0"/>
          <w:numId w:val="20"/>
        </w:numPr>
        <w:suppressAutoHyphens w:val="0"/>
        <w:adjustRightInd w:val="0"/>
        <w:spacing w:after="0"/>
        <w:ind w:left="1276" w:hanging="283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dopuszcza się korekty przebiegu, przebudowę istniejącej sieci oraz budowę nowych sieci i urządzeń infrastruktury ciepłowniczej, stosownie do szczegółowych rozwiązań technicznych, w sposób nie kolidujący z innymi ustaleniami planu;</w:t>
      </w:r>
    </w:p>
    <w:p w14:paraId="23E45B04" w14:textId="77777777" w:rsidR="00D624D5" w:rsidRPr="006C0755" w:rsidRDefault="00D624D5" w:rsidP="006C0755">
      <w:pPr>
        <w:spacing w:after="0"/>
        <w:ind w:left="993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w zakresie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infrastruktury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teletechnicznej:</w:t>
      </w:r>
    </w:p>
    <w:p w14:paraId="0A846333" w14:textId="77777777" w:rsidR="00D624D5" w:rsidRPr="006C0755" w:rsidRDefault="00D624D5" w:rsidP="006C0755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zaopatrzenie w sieć teletechniczną poprzez wykorzystanie i rozbudowę istniejącej sieci teletechnicznej,</w:t>
      </w:r>
    </w:p>
    <w:p w14:paraId="13DE5E97" w14:textId="77777777" w:rsidR="00D624D5" w:rsidRPr="006C0755" w:rsidRDefault="00D624D5" w:rsidP="006C0755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dopuszcza się korekty przebiegu, przebudowę istniejącej sieci oraz budowę nowych sieci i urządzeń </w:t>
      </w:r>
      <w:r w:rsidR="00FC3DEC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infrastruktury teletechniczne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j, stosownie do szczegółowych rozwiązań technicznych, w sposób nie kolidujący z innymi ustaleniami planu,</w:t>
      </w:r>
    </w:p>
    <w:p w14:paraId="54DF9022" w14:textId="77777777" w:rsidR="00D624D5" w:rsidRPr="006C0755" w:rsidRDefault="00D624D5" w:rsidP="006C0755">
      <w:pPr>
        <w:numPr>
          <w:ilvl w:val="0"/>
          <w:numId w:val="16"/>
        </w:numPr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w przypadku realizacji obiektów liniowych obowi</w:t>
      </w:r>
      <w:r w:rsidRPr="006C0755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ą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zuje wykonanie ich jako kablowa sie</w:t>
      </w:r>
      <w:r w:rsidRPr="006C0755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 xml:space="preserve">ć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doziemna;</w:t>
      </w:r>
    </w:p>
    <w:p w14:paraId="1FA95AEB" w14:textId="77777777" w:rsidR="00D624D5" w:rsidRPr="006C0755" w:rsidRDefault="00D624D5" w:rsidP="006C0755">
      <w:pPr>
        <w:numPr>
          <w:ilvl w:val="0"/>
          <w:numId w:val="19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zmniejszenie lub likwidacja pasów technicznych od sieci i urządzeń oznacza zmniejszenie lub likwidację ograniczeń w zagospodarowaniu terenów zgodnie z ich przeznaczeniem.</w:t>
      </w:r>
    </w:p>
    <w:p w14:paraId="3F11B8CC" w14:textId="77777777" w:rsidR="00D624D5" w:rsidRPr="006C0755" w:rsidRDefault="00D624D5" w:rsidP="00B91D39">
      <w:pPr>
        <w:numPr>
          <w:ilvl w:val="1"/>
          <w:numId w:val="50"/>
        </w:numPr>
        <w:tabs>
          <w:tab w:val="left" w:pos="-4820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Szczególne warunki zagospodarowania terenów oraz ograniczenia w ich użytkowaniu, w tym zabudowy są następujące:</w:t>
      </w:r>
    </w:p>
    <w:p w14:paraId="25EB3244" w14:textId="77777777" w:rsidR="00712221" w:rsidRPr="006C0755" w:rsidRDefault="00712221" w:rsidP="00B91D39">
      <w:pPr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wszystkich oznaczonych i nieoznaczonych na rysunku planu cieków naturalnych </w:t>
      </w:r>
      <w:r w:rsidR="00586C88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rowów melioracyjnych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ich ochrona i zachowanie ciągłości oraz zachowanie od linii brzegu cieku pasa nie mniejszego niż </w:t>
      </w:r>
      <w:smartTag w:uri="urn:schemas-microsoft-com:office:smarttags" w:element="metricconverter">
        <w:smartTagPr>
          <w:attr w:name="ProductID" w:val="1,5 m"/>
        </w:smartTagPr>
        <w:r w:rsidRPr="006C0755">
          <w:rPr>
            <w:rFonts w:ascii="Times New Roman" w:hAnsi="Times New Roman" w:cs="Times New Roman"/>
            <w:color w:val="000000" w:themeColor="text1"/>
            <w:sz w:val="24"/>
            <w:szCs w:val="24"/>
          </w:rPr>
          <w:t>1,5 m</w:t>
        </w:r>
      </w:smartTag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wolnego od ogrodzeń oraz  innych obiektów i urządzeń budowlanych nie związanych z utrzymaniem i eksploatacją cieków wraz z niezbędnym dojściem i dojazdem;</w:t>
      </w:r>
    </w:p>
    <w:p w14:paraId="4AF43178" w14:textId="7A7A03ED" w:rsidR="00712221" w:rsidRPr="006C0755" w:rsidRDefault="00333FC3" w:rsidP="00B91D39">
      <w:pPr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uwzględnić zlokalizowane na terenie sieci infrastruktury technicznej, z możliwością ich przebudowy, w tym sieci elektroenergetyc</w:t>
      </w:r>
      <w:r w:rsidR="0071222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znej </w:t>
      </w:r>
      <w:r w:rsidR="00F92AC8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110kV </w:t>
      </w:r>
      <w:r w:rsidR="006A6F57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przesyłowej sieci gazociągowej </w:t>
      </w:r>
      <w:r w:rsidR="00F92AC8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DN400, </w:t>
      </w:r>
      <w:r w:rsidR="0071222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wskazan</w:t>
      </w:r>
      <w:r w:rsidR="00F92AC8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="0071222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</w:t>
      </w:r>
      <w:r w:rsidR="00F92AC8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92AC8" w:rsidRPr="006C0755">
        <w:rPr>
          <w:rFonts w:ascii="Times New Roman" w:hAnsi="Times New Roman" w:cs="Times New Roman"/>
          <w:color w:val="000000"/>
          <w:sz w:val="24"/>
          <w:szCs w:val="24"/>
        </w:rPr>
        <w:t>poprzez zachowanie wymaganych przepisami odległości lokalizowanych obiektów budowlanych od tych sieci, w dostosowaniu do ustalonego w planie przeznaczenia terenu zgodnie z przepisami niniejszej uchwały</w:t>
      </w:r>
      <w:r w:rsidR="0071222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E4A193" w14:textId="77777777" w:rsidR="008D6EAE" w:rsidRPr="006C0755" w:rsidRDefault="00333FC3" w:rsidP="00B91D39">
      <w:pPr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zasięgi stref technicznych napowietrznych linii elektroenergetycznych mogą ulec zmianie w przypadku przełożenia sieci i urządzeń, bądź wprowadzenia przez zarządcę sieci nowych technologii prowadzenia przesyłu energii lub skablowania linii, zgodnie z przepisami </w:t>
      </w:r>
      <w:r w:rsidR="009D0290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odrębnym</w:t>
      </w:r>
      <w:r w:rsidR="0071222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i;</w:t>
      </w:r>
    </w:p>
    <w:p w14:paraId="275CC13A" w14:textId="1F494A2B" w:rsidR="008D6EAE" w:rsidRPr="006C0755" w:rsidRDefault="008D6EAE" w:rsidP="00B91D39">
      <w:pPr>
        <w:numPr>
          <w:ilvl w:val="0"/>
          <w:numId w:val="3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 xml:space="preserve">ze względu na położenie obszaru planu w granicach Głównego Zbiornika Wód Podziemnych nr 425 „Zbiornik Dębica - Stalowa Wola - Rzeszów”, obowiązuje jego ochrona poprzez: </w:t>
      </w:r>
    </w:p>
    <w:p w14:paraId="043A198E" w14:textId="77777777" w:rsidR="008D6EAE" w:rsidRPr="006C0755" w:rsidRDefault="008D6EAE" w:rsidP="00B91D39">
      <w:pPr>
        <w:numPr>
          <w:ilvl w:val="0"/>
          <w:numId w:val="53"/>
        </w:numPr>
        <w:tabs>
          <w:tab w:val="left" w:pos="1276"/>
        </w:tabs>
        <w:suppressAutoHyphens w:val="0"/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zakaz lok</w:t>
      </w:r>
      <w:r w:rsidRPr="006C0755">
        <w:rPr>
          <w:rFonts w:ascii="Times New Roman" w:hAnsi="Times New Roman" w:cs="Times New Roman"/>
          <w:sz w:val="24"/>
          <w:szCs w:val="24"/>
        </w:rPr>
        <w:t>alizacji inwestycji mogących pogorszyć stan środowiska wodnego,</w:t>
      </w:r>
    </w:p>
    <w:p w14:paraId="43F3153B" w14:textId="77777777" w:rsidR="008D6EAE" w:rsidRPr="006C0755" w:rsidRDefault="008D6EAE" w:rsidP="00B91D39">
      <w:pPr>
        <w:numPr>
          <w:ilvl w:val="0"/>
          <w:numId w:val="53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odprowadzanie wód opadowych pochodzących z powierzchni utwardzonych w sposób zapewniający pełną ochronę przed przenikaniem zanieczyszczeń do wód,</w:t>
      </w:r>
    </w:p>
    <w:p w14:paraId="5F825E8F" w14:textId="77777777" w:rsidR="008D6EAE" w:rsidRPr="006C0755" w:rsidRDefault="008D6EAE" w:rsidP="00B91D39">
      <w:pPr>
        <w:numPr>
          <w:ilvl w:val="0"/>
          <w:numId w:val="53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wody opadowe wstępnie oczyścić w osadnikach i separatorach ropopochodnych,</w:t>
      </w:r>
    </w:p>
    <w:p w14:paraId="277283E5" w14:textId="77777777" w:rsidR="008D6EAE" w:rsidRPr="006C0755" w:rsidRDefault="008D6EAE" w:rsidP="00B91D39">
      <w:pPr>
        <w:numPr>
          <w:ilvl w:val="0"/>
          <w:numId w:val="53"/>
        </w:numPr>
        <w:shd w:val="clear" w:color="auto" w:fill="FFFFFF"/>
        <w:suppressAutoHyphens w:val="0"/>
        <w:spacing w:after="0"/>
        <w:ind w:left="1349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stosowanie rozwiązań technicznych i technologicznych ograniczających ujemny wpływ na stan jakościowy wód podziemnych.</w:t>
      </w:r>
    </w:p>
    <w:p w14:paraId="61F4A30C" w14:textId="77777777" w:rsidR="00D624D5" w:rsidRPr="006C0755" w:rsidRDefault="00D624D5" w:rsidP="006C0755">
      <w:pPr>
        <w:spacing w:before="12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§5.  Ustala się </w:t>
      </w:r>
      <w:r w:rsidR="005A2756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stawkę procentową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, na podstawie któr</w:t>
      </w:r>
      <w:r w:rsidR="005A2756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wylicza się opłatę, o której mowa w art. 36 ust. 4 ustawy o planowaniu i</w:t>
      </w:r>
      <w:r w:rsidR="005A2756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zagospodarowaniu przestrzennym w wysokości 30 %.</w:t>
      </w:r>
    </w:p>
    <w:p w14:paraId="011FF687" w14:textId="77777777" w:rsidR="00D624D5" w:rsidRPr="006C0755" w:rsidRDefault="00D624D5" w:rsidP="006C0755">
      <w:p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§6. Tereny, dla których plan ustala nowe przeznaczenie, utrzymuje się w dotychczasowym użytkowaniu, do czasu ich zagospodarowania zgodnie z planem.</w:t>
      </w:r>
    </w:p>
    <w:p w14:paraId="4241537D" w14:textId="7A2DCBA9" w:rsidR="0067684A" w:rsidRPr="006C0755" w:rsidRDefault="0067684A" w:rsidP="006C0755">
      <w:pPr>
        <w:spacing w:before="12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§7. 1. Wyznacza się </w:t>
      </w:r>
      <w:r w:rsidR="00EE4CA5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</w:t>
      </w:r>
      <w:r w:rsidR="00B94BA1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zabudowy mieszkaniowej jednorodzinnej</w:t>
      </w:r>
      <w:r w:rsidR="00EE4CA5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BA1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oznaczone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rysunku planu symbol</w:t>
      </w:r>
      <w:r w:rsidR="00EE4CA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9D7E6D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94BA1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 </w:t>
      </w:r>
      <w:r w:rsidR="009D7E6D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1.MN</w:t>
      </w:r>
      <w:r w:rsidR="00B94BA1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</w:t>
      </w:r>
      <w:r w:rsidR="003B68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B94BA1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.MN</w:t>
      </w:r>
      <w:r w:rsidR="008C56A0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9D7E6D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podstawowym przeznaczeniem pod zabudowę mieszkaniową jednorodzinną.  </w:t>
      </w:r>
    </w:p>
    <w:p w14:paraId="5F2CAFF6" w14:textId="77777777" w:rsidR="0067684A" w:rsidRPr="006C0755" w:rsidRDefault="0067684A" w:rsidP="006C0755">
      <w:pPr>
        <w:pStyle w:val="Akapitzlist"/>
        <w:numPr>
          <w:ilvl w:val="0"/>
          <w:numId w:val="26"/>
        </w:numPr>
        <w:tabs>
          <w:tab w:val="clear" w:pos="840"/>
        </w:tabs>
        <w:suppressAutoHyphens w:val="0"/>
        <w:spacing w:before="120" w:after="0"/>
        <w:ind w:left="709" w:hanging="34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W teren</w:t>
      </w:r>
      <w:r w:rsidR="0093352B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352B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wyznaczonych</w:t>
      </w:r>
      <w:r w:rsidR="00EE4CA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ust.1 </w:t>
      </w: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poza podstawowym przeznaczeniem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dopuszcza się:</w:t>
      </w:r>
    </w:p>
    <w:p w14:paraId="50675598" w14:textId="77777777" w:rsidR="0067684A" w:rsidRPr="006C0755" w:rsidRDefault="0067684A" w:rsidP="006C0755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przeznaczenie </w:t>
      </w:r>
      <w:r w:rsidR="00B2397C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usługi komercyjne </w:t>
      </w:r>
      <w:r w:rsidR="002B5728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30% </w:t>
      </w:r>
      <w:r w:rsidR="002B5728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powierzchni całkowitej budynku lub do </w:t>
      </w:r>
      <w:r w:rsidR="00376AFA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20% powierzchni działki w przypadku lokalizacji w odrębnym budynku usługowym;</w:t>
      </w:r>
    </w:p>
    <w:p w14:paraId="274B9145" w14:textId="4230AC63" w:rsidR="00D332DB" w:rsidRPr="006C0755" w:rsidRDefault="00D332DB" w:rsidP="006C0755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terenowe urządzenia </w:t>
      </w:r>
      <w:r w:rsidR="00B2397C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sportowo-rekreacyjne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0523BE9" w14:textId="32EE29EB" w:rsidR="00C7542B" w:rsidRPr="006C0755" w:rsidRDefault="00C7542B" w:rsidP="006C0755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drobną wytwórczość;</w:t>
      </w:r>
    </w:p>
    <w:p w14:paraId="1910D0DF" w14:textId="77777777" w:rsidR="0067684A" w:rsidRPr="006C0755" w:rsidRDefault="0067684A" w:rsidP="006C0755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wiaty, zadaszenia; </w:t>
      </w:r>
    </w:p>
    <w:p w14:paraId="3529B575" w14:textId="55639C13" w:rsidR="0067684A" w:rsidRPr="006C0755" w:rsidRDefault="0067684A" w:rsidP="006C0755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dojazdy i</w:t>
      </w:r>
      <w:r w:rsidR="00711E35"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dojścia</w:t>
      </w:r>
      <w:r w:rsidR="00711E35"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69677884" w14:textId="06DCE9F2" w:rsidR="00711E35" w:rsidRPr="006C0755" w:rsidRDefault="00711E35" w:rsidP="006C0755">
      <w:pPr>
        <w:numPr>
          <w:ilvl w:val="1"/>
          <w:numId w:val="27"/>
        </w:numPr>
        <w:tabs>
          <w:tab w:val="clear" w:pos="1070"/>
          <w:tab w:val="num" w:pos="-567"/>
        </w:tabs>
        <w:suppressAutoHyphens w:val="0"/>
        <w:spacing w:after="0"/>
        <w:ind w:left="99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ścieżki piesze, rowerowe i konne. </w:t>
      </w:r>
    </w:p>
    <w:p w14:paraId="1C23170F" w14:textId="77777777" w:rsidR="0067684A" w:rsidRPr="006C0755" w:rsidRDefault="00B2397C" w:rsidP="006C0755">
      <w:pPr>
        <w:numPr>
          <w:ilvl w:val="0"/>
          <w:numId w:val="31"/>
        </w:numPr>
        <w:tabs>
          <w:tab w:val="clear" w:pos="4613"/>
          <w:tab w:val="num" w:pos="-16018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W terenach</w:t>
      </w:r>
      <w:r w:rsidR="0067684A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wyznaczony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67684A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ust.1 ustala się następujące zasady zagospodarowania terenu i kształtowania zabudowy:</w:t>
      </w:r>
    </w:p>
    <w:p w14:paraId="09384DDB" w14:textId="14E4A489" w:rsidR="0067684A" w:rsidRPr="006C0755" w:rsidRDefault="0067684A" w:rsidP="006C0755">
      <w:pPr>
        <w:pStyle w:val="Akapitzlist"/>
        <w:widowControl w:val="0"/>
        <w:numPr>
          <w:ilvl w:val="3"/>
          <w:numId w:val="31"/>
        </w:numPr>
        <w:suppressAutoHyphens w:val="0"/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maksymalny wskaźnik </w:t>
      </w:r>
      <w:r w:rsidR="008C56A0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powierzchni </w:t>
      </w:r>
      <w:r w:rsidR="00B2397C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zabudowy: </w:t>
      </w:r>
      <w:r w:rsidR="00711E3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0 %;</w:t>
      </w:r>
    </w:p>
    <w:p w14:paraId="500F6EE6" w14:textId="77777777" w:rsidR="0067684A" w:rsidRPr="006C0755" w:rsidRDefault="0067684A" w:rsidP="006C075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106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wskaźnik intensywności zabudowy:</w:t>
      </w:r>
    </w:p>
    <w:p w14:paraId="7B1E4B10" w14:textId="4542DF97" w:rsidR="0067684A" w:rsidRPr="006C0755" w:rsidRDefault="00376AFA" w:rsidP="006C0755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maksymalny – 0,</w:t>
      </w:r>
      <w:r w:rsidR="00711E35"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5</w:t>
      </w:r>
      <w:r w:rsidR="0067684A"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,</w:t>
      </w:r>
    </w:p>
    <w:p w14:paraId="54329906" w14:textId="31889021" w:rsidR="0067684A" w:rsidRPr="006C0755" w:rsidRDefault="0067684A" w:rsidP="006C0755">
      <w:pPr>
        <w:widowControl w:val="0"/>
        <w:numPr>
          <w:ilvl w:val="0"/>
          <w:numId w:val="2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minimalny – 0,</w:t>
      </w:r>
      <w:r w:rsidR="00376AFA"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01</w:t>
      </w:r>
      <w:r w:rsidRPr="006C0755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342570E5" w14:textId="2BC1E18B" w:rsidR="0067684A" w:rsidRPr="006C0755" w:rsidRDefault="0067684A" w:rsidP="006C0755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pacing w:val="-4"/>
          <w:sz w:val="24"/>
          <w:szCs w:val="24"/>
        </w:rPr>
        <w:t>wysokość</w:t>
      </w:r>
      <w:r w:rsidRPr="006C0755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C6076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zabudowy</w:t>
      </w:r>
      <w:r w:rsidR="00376AFA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11E3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5 m </w:t>
      </w:r>
      <w:r w:rsidR="00376AFA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do 12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76AFA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1B68C262" w14:textId="77777777" w:rsidR="0067684A" w:rsidRPr="006C0755" w:rsidRDefault="0067684A" w:rsidP="006C0755">
      <w:pPr>
        <w:numPr>
          <w:ilvl w:val="0"/>
          <w:numId w:val="30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9D7E6D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owierzchnia biologicznie czynna -</w:t>
      </w:r>
      <w:r w:rsidR="00376AFA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4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0 %;</w:t>
      </w:r>
    </w:p>
    <w:p w14:paraId="1CF5DE21" w14:textId="39AC80BD" w:rsidR="0067684A" w:rsidRPr="006C0755" w:rsidRDefault="0067684A" w:rsidP="006C0755">
      <w:pPr>
        <w:numPr>
          <w:ilvl w:val="0"/>
          <w:numId w:val="32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maksymalna s</w:t>
      </w:r>
      <w:r w:rsidR="00B37F56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zerokość elewacji frontowej – 20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3A7AD3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575821" w14:textId="77777777" w:rsidR="00333FC3" w:rsidRPr="006C0755" w:rsidRDefault="0067684A" w:rsidP="006C0755">
      <w:pPr>
        <w:numPr>
          <w:ilvl w:val="0"/>
          <w:numId w:val="31"/>
        </w:numPr>
        <w:tabs>
          <w:tab w:val="clear" w:pos="4613"/>
          <w:tab w:val="num" w:pos="-3969"/>
          <w:tab w:val="left" w:pos="709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Pozostałe ogólne zasady jak w §4 niniejszej uchwały.</w:t>
      </w:r>
    </w:p>
    <w:p w14:paraId="58345C9C" w14:textId="77777777" w:rsidR="009925C2" w:rsidRPr="006C0755" w:rsidRDefault="009925C2" w:rsidP="006C0755">
      <w:pPr>
        <w:suppressAutoHyphens w:val="0"/>
        <w:spacing w:after="0"/>
        <w:ind w:left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BC86CE1" w14:textId="7C76DC84" w:rsidR="00123CE9" w:rsidRPr="006C0755" w:rsidRDefault="00123CE9" w:rsidP="006C0755">
      <w:pPr>
        <w:spacing w:before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§8.1. Wyznacza się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tereny zabudowy mieszkaniowej wielorodzinnej, </w:t>
      </w:r>
      <w:r w:rsidRPr="006C0755">
        <w:rPr>
          <w:rFonts w:ascii="Times New Roman" w:hAnsi="Times New Roman" w:cs="Times New Roman"/>
          <w:sz w:val="24"/>
          <w:szCs w:val="24"/>
        </w:rPr>
        <w:t xml:space="preserve">oznaczone na rysunku planu symbolami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 od 1MW do</w:t>
      </w:r>
      <w:r w:rsidRPr="006C0755">
        <w:rPr>
          <w:rFonts w:ascii="Times New Roman" w:hAnsi="Times New Roman" w:cs="Times New Roman"/>
          <w:sz w:val="24"/>
          <w:szCs w:val="24"/>
        </w:rPr>
        <w:t xml:space="preserve"> </w:t>
      </w:r>
      <w:r w:rsidR="00002133">
        <w:rPr>
          <w:rFonts w:ascii="Times New Roman" w:hAnsi="Times New Roman" w:cs="Times New Roman"/>
          <w:b/>
          <w:sz w:val="24"/>
          <w:szCs w:val="24"/>
        </w:rPr>
        <w:t>1</w:t>
      </w:r>
      <w:r w:rsidR="001004C8">
        <w:rPr>
          <w:rFonts w:ascii="Times New Roman" w:hAnsi="Times New Roman" w:cs="Times New Roman"/>
          <w:b/>
          <w:sz w:val="24"/>
          <w:szCs w:val="24"/>
        </w:rPr>
        <w:t>2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MW </w:t>
      </w:r>
      <w:r w:rsidRPr="006C0755">
        <w:rPr>
          <w:rFonts w:ascii="Times New Roman" w:hAnsi="Times New Roman" w:cs="Times New Roman"/>
          <w:sz w:val="24"/>
          <w:szCs w:val="24"/>
        </w:rPr>
        <w:t xml:space="preserve">z podstawowym przeznaczeniem pod zabudowę mieszkaniową wielorodzinną.  </w:t>
      </w:r>
    </w:p>
    <w:p w14:paraId="4305C4A9" w14:textId="77777777" w:rsidR="00123CE9" w:rsidRPr="006C0755" w:rsidRDefault="00123CE9" w:rsidP="00B91D39">
      <w:pPr>
        <w:pStyle w:val="Akapitzlist"/>
        <w:numPr>
          <w:ilvl w:val="0"/>
          <w:numId w:val="6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terenach wyznaczonych w ust.1 poza podstawowym przeznaczeniem dopuszcza się:</w:t>
      </w:r>
    </w:p>
    <w:p w14:paraId="4F5667D4" w14:textId="29D39C64" w:rsidR="00123CE9" w:rsidRPr="006C0755" w:rsidRDefault="00123CE9" w:rsidP="00B91D39">
      <w:pPr>
        <w:numPr>
          <w:ilvl w:val="1"/>
          <w:numId w:val="67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usługi publiczne;</w:t>
      </w:r>
    </w:p>
    <w:p w14:paraId="362377FA" w14:textId="7886288A" w:rsidR="003A7AD3" w:rsidRPr="006C0755" w:rsidRDefault="003A7AD3" w:rsidP="00B91D39">
      <w:pPr>
        <w:numPr>
          <w:ilvl w:val="1"/>
          <w:numId w:val="67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usługi komercyjne;</w:t>
      </w:r>
    </w:p>
    <w:p w14:paraId="40DA0117" w14:textId="77777777" w:rsidR="00123CE9" w:rsidRPr="006C0755" w:rsidRDefault="00123CE9" w:rsidP="00B91D39">
      <w:pPr>
        <w:numPr>
          <w:ilvl w:val="1"/>
          <w:numId w:val="67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terenowe urządzenia sportowo-rekreacyjne;</w:t>
      </w:r>
    </w:p>
    <w:p w14:paraId="0668975E" w14:textId="77777777" w:rsidR="00123CE9" w:rsidRPr="006C0755" w:rsidRDefault="00123CE9" w:rsidP="00B91D39">
      <w:pPr>
        <w:numPr>
          <w:ilvl w:val="1"/>
          <w:numId w:val="67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obiekty gospodarcze i garaże;</w:t>
      </w:r>
    </w:p>
    <w:p w14:paraId="7583939D" w14:textId="77777777" w:rsidR="00123CE9" w:rsidRPr="006C0755" w:rsidRDefault="00123CE9" w:rsidP="00B91D39">
      <w:pPr>
        <w:numPr>
          <w:ilvl w:val="1"/>
          <w:numId w:val="67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parkingi; </w:t>
      </w:r>
    </w:p>
    <w:p w14:paraId="53C2DD27" w14:textId="3DF1A5B9" w:rsidR="00123CE9" w:rsidRPr="006C0755" w:rsidRDefault="00123CE9" w:rsidP="00B91D39">
      <w:pPr>
        <w:numPr>
          <w:ilvl w:val="1"/>
          <w:numId w:val="67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place</w:t>
      </w:r>
      <w:r w:rsidR="003A7AD3" w:rsidRPr="006C0755">
        <w:rPr>
          <w:rFonts w:ascii="Times New Roman" w:hAnsi="Times New Roman" w:cs="Times New Roman"/>
          <w:sz w:val="24"/>
          <w:szCs w:val="24"/>
        </w:rPr>
        <w:t>, ścieżki piesze</w:t>
      </w:r>
      <w:r w:rsidRPr="006C0755">
        <w:rPr>
          <w:rFonts w:ascii="Times New Roman" w:hAnsi="Times New Roman" w:cs="Times New Roman"/>
          <w:sz w:val="24"/>
          <w:szCs w:val="24"/>
        </w:rPr>
        <w:t xml:space="preserve"> i ścieżki rowerowe;</w:t>
      </w:r>
    </w:p>
    <w:p w14:paraId="75AB0964" w14:textId="77777777" w:rsidR="00123CE9" w:rsidRPr="006C0755" w:rsidRDefault="00123CE9" w:rsidP="00B91D39">
      <w:pPr>
        <w:numPr>
          <w:ilvl w:val="1"/>
          <w:numId w:val="67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dojazdy i dojścia.</w:t>
      </w:r>
    </w:p>
    <w:p w14:paraId="3D943491" w14:textId="77777777" w:rsidR="00123CE9" w:rsidRPr="006C0755" w:rsidRDefault="00123CE9" w:rsidP="00B91D39">
      <w:pPr>
        <w:pStyle w:val="Akapitzlist"/>
        <w:numPr>
          <w:ilvl w:val="0"/>
          <w:numId w:val="68"/>
        </w:numPr>
        <w:tabs>
          <w:tab w:val="clear" w:pos="840"/>
        </w:tabs>
        <w:suppressAutoHyphens w:val="0"/>
        <w:spacing w:after="0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terenach wyznaczonych w ust.1 ustala się następujące zasady zagospodarowania terenu i kształtowania zabudowy:</w:t>
      </w:r>
    </w:p>
    <w:p w14:paraId="79B18699" w14:textId="220FDEB5" w:rsidR="00123CE9" w:rsidRPr="006C0755" w:rsidRDefault="00123CE9" w:rsidP="00B91D39">
      <w:pPr>
        <w:pStyle w:val="Akapitzlist"/>
        <w:widowControl w:val="0"/>
        <w:numPr>
          <w:ilvl w:val="0"/>
          <w:numId w:val="69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maksymalny wskaźnik powierzchni zabudowy: </w:t>
      </w:r>
      <w:r w:rsidR="003A7AD3" w:rsidRPr="006C0755">
        <w:rPr>
          <w:rFonts w:ascii="Times New Roman" w:hAnsi="Times New Roman" w:cs="Times New Roman"/>
          <w:sz w:val="24"/>
          <w:szCs w:val="24"/>
        </w:rPr>
        <w:t>4</w:t>
      </w:r>
      <w:r w:rsidRPr="006C0755">
        <w:rPr>
          <w:rFonts w:ascii="Times New Roman" w:hAnsi="Times New Roman" w:cs="Times New Roman"/>
          <w:sz w:val="24"/>
          <w:szCs w:val="24"/>
        </w:rPr>
        <w:t>0% powierzchni działki budowlanej;</w:t>
      </w:r>
    </w:p>
    <w:p w14:paraId="2A859950" w14:textId="77777777" w:rsidR="00123CE9" w:rsidRPr="006C0755" w:rsidRDefault="00123CE9" w:rsidP="00B91D39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wskaźnik intensywności zabudowy:</w:t>
      </w:r>
    </w:p>
    <w:p w14:paraId="6257641B" w14:textId="3094675C" w:rsidR="00123CE9" w:rsidRPr="006C0755" w:rsidRDefault="00123CE9" w:rsidP="00B91D39">
      <w:pPr>
        <w:widowControl w:val="0"/>
        <w:numPr>
          <w:ilvl w:val="0"/>
          <w:numId w:val="61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 xml:space="preserve">maksymalny – </w:t>
      </w:r>
      <w:r w:rsidR="003A7AD3" w:rsidRPr="006C0755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6C0755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3A7AD3" w:rsidRPr="006C0755">
        <w:rPr>
          <w:rFonts w:ascii="Times New Roman" w:hAnsi="Times New Roman" w:cs="Times New Roman"/>
          <w:spacing w:val="-6"/>
          <w:sz w:val="24"/>
          <w:szCs w:val="24"/>
        </w:rPr>
        <w:t>2</w:t>
      </w:r>
      <w:r w:rsidRPr="006C0755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14:paraId="4DA85C0A" w14:textId="484DFE27" w:rsidR="00123CE9" w:rsidRPr="006C0755" w:rsidRDefault="00123CE9" w:rsidP="00B91D39">
      <w:pPr>
        <w:widowControl w:val="0"/>
        <w:numPr>
          <w:ilvl w:val="0"/>
          <w:numId w:val="61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minimalny – 0,01;</w:t>
      </w:r>
    </w:p>
    <w:p w14:paraId="4EDFCB9E" w14:textId="14BFC0A6" w:rsidR="00123CE9" w:rsidRPr="006C0755" w:rsidRDefault="00123CE9" w:rsidP="00B91D39">
      <w:pPr>
        <w:widowControl w:val="0"/>
        <w:numPr>
          <w:ilvl w:val="0"/>
          <w:numId w:val="70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bCs/>
          <w:spacing w:val="-4"/>
          <w:sz w:val="24"/>
          <w:szCs w:val="24"/>
        </w:rPr>
        <w:t>wysokość</w:t>
      </w:r>
      <w:r w:rsidRPr="006C075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sz w:val="24"/>
          <w:szCs w:val="24"/>
        </w:rPr>
        <w:t>zabudowy:</w:t>
      </w:r>
      <w:r w:rsidR="003A7AD3" w:rsidRPr="006C0755">
        <w:rPr>
          <w:rFonts w:ascii="Times New Roman" w:hAnsi="Times New Roman" w:cs="Times New Roman"/>
          <w:sz w:val="24"/>
          <w:szCs w:val="24"/>
        </w:rPr>
        <w:t xml:space="preserve"> od 8 m do 20 m;</w:t>
      </w:r>
    </w:p>
    <w:p w14:paraId="3F8DC2C9" w14:textId="256A924C" w:rsidR="00123CE9" w:rsidRPr="006C0755" w:rsidRDefault="00123CE9" w:rsidP="00B91D39">
      <w:pPr>
        <w:numPr>
          <w:ilvl w:val="0"/>
          <w:numId w:val="7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powierzchnia biologicznie czynna: minimum </w:t>
      </w:r>
      <w:r w:rsidR="003A7AD3" w:rsidRPr="006C0755">
        <w:rPr>
          <w:rFonts w:ascii="Times New Roman" w:hAnsi="Times New Roman" w:cs="Times New Roman"/>
          <w:sz w:val="24"/>
          <w:szCs w:val="24"/>
        </w:rPr>
        <w:t>3</w:t>
      </w:r>
      <w:r w:rsidRPr="006C0755">
        <w:rPr>
          <w:rFonts w:ascii="Times New Roman" w:hAnsi="Times New Roman" w:cs="Times New Roman"/>
          <w:sz w:val="24"/>
          <w:szCs w:val="24"/>
        </w:rPr>
        <w:t xml:space="preserve">0% powierzchni działki budowlanej, </w:t>
      </w:r>
    </w:p>
    <w:p w14:paraId="264F5D09" w14:textId="4AC67E64" w:rsidR="00123CE9" w:rsidRPr="006C0755" w:rsidRDefault="00123CE9" w:rsidP="00B91D39">
      <w:pPr>
        <w:numPr>
          <w:ilvl w:val="0"/>
          <w:numId w:val="72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maksymalna szerokość elewacji frontowej – 100 m, z możliwością połączenia budynków przewiązkami, łącznikami itp.</w:t>
      </w:r>
      <w:r w:rsidR="003A7AD3" w:rsidRPr="006C0755">
        <w:rPr>
          <w:rFonts w:ascii="Times New Roman" w:hAnsi="Times New Roman" w:cs="Times New Roman"/>
          <w:sz w:val="24"/>
          <w:szCs w:val="24"/>
        </w:rPr>
        <w:t>.</w:t>
      </w:r>
    </w:p>
    <w:p w14:paraId="1FA12E12" w14:textId="23637F41" w:rsidR="00123CE9" w:rsidRPr="006C0755" w:rsidRDefault="00123CE9" w:rsidP="00B91D39">
      <w:pPr>
        <w:pStyle w:val="Akapitzlist"/>
        <w:numPr>
          <w:ilvl w:val="0"/>
          <w:numId w:val="68"/>
        </w:numPr>
        <w:tabs>
          <w:tab w:val="clear" w:pos="840"/>
        </w:tabs>
        <w:suppressAutoHyphens w:val="0"/>
        <w:spacing w:after="0"/>
        <w:ind w:left="709" w:hanging="352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Pozostałe ogólne zasady jak w §4 niniejszej uchwały.</w:t>
      </w:r>
    </w:p>
    <w:p w14:paraId="3B15B80E" w14:textId="77777777" w:rsidR="009B5192" w:rsidRPr="006C0755" w:rsidRDefault="009B5192" w:rsidP="006C0755">
      <w:pPr>
        <w:pStyle w:val="Akapitzlist"/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D13A412" w14:textId="2F7B4798" w:rsidR="00123CE9" w:rsidRPr="006C0755" w:rsidRDefault="00123CE9" w:rsidP="006C0755">
      <w:pPr>
        <w:widowControl w:val="0"/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§</w:t>
      </w:r>
      <w:r w:rsidR="009B5192" w:rsidRPr="006C0755">
        <w:rPr>
          <w:rFonts w:ascii="Times New Roman" w:hAnsi="Times New Roman" w:cs="Times New Roman"/>
          <w:sz w:val="24"/>
          <w:szCs w:val="24"/>
        </w:rPr>
        <w:t>9</w:t>
      </w:r>
      <w:r w:rsidRPr="006C0755">
        <w:rPr>
          <w:rFonts w:ascii="Times New Roman" w:hAnsi="Times New Roman" w:cs="Times New Roman"/>
          <w:sz w:val="24"/>
          <w:szCs w:val="24"/>
        </w:rPr>
        <w:t xml:space="preserve">. 1  Wyznacza się </w:t>
      </w:r>
      <w:r w:rsidRPr="006C0755">
        <w:rPr>
          <w:rFonts w:ascii="Times New Roman" w:hAnsi="Times New Roman" w:cs="Times New Roman"/>
          <w:b/>
          <w:bCs/>
          <w:sz w:val="24"/>
          <w:szCs w:val="24"/>
        </w:rPr>
        <w:t>teren zabudowy mieszkaniowej jednorodzinnej oraz usług</w:t>
      </w:r>
      <w:r w:rsidRPr="006C0755">
        <w:rPr>
          <w:rFonts w:ascii="Times New Roman" w:hAnsi="Times New Roman" w:cs="Times New Roman"/>
          <w:sz w:val="24"/>
          <w:szCs w:val="24"/>
        </w:rPr>
        <w:t>, oznaczon</w:t>
      </w:r>
      <w:r w:rsidR="003A7AD3" w:rsidRPr="006C0755">
        <w:rPr>
          <w:rFonts w:ascii="Times New Roman" w:hAnsi="Times New Roman" w:cs="Times New Roman"/>
          <w:sz w:val="24"/>
          <w:szCs w:val="24"/>
        </w:rPr>
        <w:t>y</w:t>
      </w:r>
      <w:r w:rsidRPr="006C0755">
        <w:rPr>
          <w:rFonts w:ascii="Times New Roman" w:hAnsi="Times New Roman" w:cs="Times New Roman"/>
          <w:sz w:val="24"/>
          <w:szCs w:val="24"/>
        </w:rPr>
        <w:t xml:space="preserve"> na rysunku planu symbol</w:t>
      </w:r>
      <w:r w:rsidR="003A7AD3" w:rsidRPr="006C0755">
        <w:rPr>
          <w:rFonts w:ascii="Times New Roman" w:hAnsi="Times New Roman" w:cs="Times New Roman"/>
          <w:sz w:val="24"/>
          <w:szCs w:val="24"/>
        </w:rPr>
        <w:t xml:space="preserve">em </w:t>
      </w:r>
      <w:r w:rsidRPr="006C0755">
        <w:rPr>
          <w:rFonts w:ascii="Times New Roman" w:hAnsi="Times New Roman" w:cs="Times New Roman"/>
          <w:b/>
          <w:sz w:val="24"/>
          <w:szCs w:val="24"/>
        </w:rPr>
        <w:t>1</w:t>
      </w:r>
      <w:r w:rsidRPr="006C0755">
        <w:rPr>
          <w:rFonts w:ascii="Times New Roman" w:hAnsi="Times New Roman" w:cs="Times New Roman"/>
          <w:b/>
          <w:bCs/>
          <w:sz w:val="24"/>
          <w:szCs w:val="24"/>
        </w:rPr>
        <w:t xml:space="preserve">MNU </w:t>
      </w:r>
      <w:r w:rsidR="003A7AD3" w:rsidRPr="006C0755">
        <w:rPr>
          <w:rFonts w:ascii="Times New Roman" w:hAnsi="Times New Roman" w:cs="Times New Roman"/>
          <w:sz w:val="24"/>
          <w:szCs w:val="24"/>
        </w:rPr>
        <w:t>z</w:t>
      </w:r>
      <w:r w:rsidRPr="006C0755">
        <w:rPr>
          <w:rFonts w:ascii="Times New Roman" w:hAnsi="Times New Roman" w:cs="Times New Roman"/>
          <w:sz w:val="24"/>
          <w:szCs w:val="24"/>
        </w:rPr>
        <w:t xml:space="preserve"> podstawowym przeznaczeniem pod zabudowę mieszkaniową jednorodzinną i usługi komercyjne. </w:t>
      </w:r>
    </w:p>
    <w:p w14:paraId="358A2852" w14:textId="105CEED1" w:rsidR="00123CE9" w:rsidRPr="006C0755" w:rsidRDefault="00123CE9" w:rsidP="00B91D39">
      <w:pPr>
        <w:widowControl w:val="0"/>
        <w:numPr>
          <w:ilvl w:val="0"/>
          <w:numId w:val="64"/>
        </w:numPr>
        <w:tabs>
          <w:tab w:val="clear" w:pos="786"/>
          <w:tab w:val="num" w:pos="-2410"/>
        </w:tabs>
        <w:suppressAutoHyphens w:val="0"/>
        <w:autoSpaceDE w:val="0"/>
        <w:autoSpaceDN w:val="0"/>
        <w:adjustRightInd w:val="0"/>
        <w:spacing w:before="12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</w:t>
      </w:r>
      <w:r w:rsidR="009B5192" w:rsidRPr="006C0755">
        <w:rPr>
          <w:rFonts w:ascii="Times New Roman" w:hAnsi="Times New Roman" w:cs="Times New Roman"/>
          <w:sz w:val="24"/>
          <w:szCs w:val="24"/>
        </w:rPr>
        <w:t>ie</w:t>
      </w:r>
      <w:r w:rsidRPr="006C0755">
        <w:rPr>
          <w:rFonts w:ascii="Times New Roman" w:hAnsi="Times New Roman" w:cs="Times New Roman"/>
          <w:sz w:val="24"/>
          <w:szCs w:val="24"/>
        </w:rPr>
        <w:t xml:space="preserve"> wyznaczony</w:t>
      </w:r>
      <w:r w:rsidR="009B5192" w:rsidRPr="006C0755">
        <w:rPr>
          <w:rFonts w:ascii="Times New Roman" w:hAnsi="Times New Roman" w:cs="Times New Roman"/>
          <w:sz w:val="24"/>
          <w:szCs w:val="24"/>
        </w:rPr>
        <w:t xml:space="preserve">m </w:t>
      </w:r>
      <w:r w:rsidRPr="006C0755">
        <w:rPr>
          <w:rFonts w:ascii="Times New Roman" w:hAnsi="Times New Roman" w:cs="Times New Roman"/>
          <w:sz w:val="24"/>
          <w:szCs w:val="24"/>
        </w:rPr>
        <w:t>w ust. 1 poza przeznaczeniem podstawowym dopuszcza się:</w:t>
      </w:r>
    </w:p>
    <w:p w14:paraId="1039AD34" w14:textId="77777777" w:rsidR="00123CE9" w:rsidRPr="006C0755" w:rsidRDefault="00123CE9" w:rsidP="00B91D39">
      <w:pPr>
        <w:numPr>
          <w:ilvl w:val="0"/>
          <w:numId w:val="62"/>
        </w:numPr>
        <w:tabs>
          <w:tab w:val="clear" w:pos="284"/>
          <w:tab w:val="left" w:pos="-1985"/>
        </w:tabs>
        <w:spacing w:after="0"/>
        <w:ind w:left="993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C0755">
        <w:rPr>
          <w:rFonts w:ascii="Times New Roman" w:hAnsi="Times New Roman" w:cs="Times New Roman"/>
          <w:spacing w:val="-4"/>
          <w:sz w:val="24"/>
          <w:szCs w:val="24"/>
        </w:rPr>
        <w:t>usługi publiczne;</w:t>
      </w:r>
    </w:p>
    <w:p w14:paraId="0FB66E73" w14:textId="77777777" w:rsidR="00123CE9" w:rsidRPr="006C0755" w:rsidRDefault="00123CE9" w:rsidP="00B91D39">
      <w:pPr>
        <w:numPr>
          <w:ilvl w:val="0"/>
          <w:numId w:val="62"/>
        </w:numPr>
        <w:tabs>
          <w:tab w:val="clear" w:pos="284"/>
          <w:tab w:val="left" w:pos="-1985"/>
        </w:tabs>
        <w:spacing w:after="0"/>
        <w:ind w:left="993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C0755">
        <w:rPr>
          <w:rFonts w:ascii="Times New Roman" w:hAnsi="Times New Roman" w:cs="Times New Roman"/>
          <w:spacing w:val="-4"/>
          <w:sz w:val="24"/>
          <w:szCs w:val="24"/>
        </w:rPr>
        <w:t>obiekty gospodarcze i garaże na samochody osobowe i dostawcze do 2,5 tony;</w:t>
      </w:r>
    </w:p>
    <w:p w14:paraId="64B7DAFC" w14:textId="77777777" w:rsidR="00123CE9" w:rsidRPr="006C0755" w:rsidRDefault="00123CE9" w:rsidP="00B91D39">
      <w:pPr>
        <w:numPr>
          <w:ilvl w:val="0"/>
          <w:numId w:val="62"/>
        </w:numPr>
        <w:tabs>
          <w:tab w:val="left" w:pos="-198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obiekty drobnej wytwórczości oraz magazynowo-składowe z ograniczeniem powierzchni użytkowej do </w:t>
      </w:r>
      <w:smartTag w:uri="urn:schemas-microsoft-com:office:smarttags" w:element="metricconverter">
        <w:smartTagPr>
          <w:attr w:name="ProductID" w:val="250 m2"/>
        </w:smartTagPr>
        <w:r w:rsidRPr="006C0755">
          <w:rPr>
            <w:rFonts w:ascii="Times New Roman" w:hAnsi="Times New Roman" w:cs="Times New Roman"/>
            <w:sz w:val="24"/>
            <w:szCs w:val="24"/>
          </w:rPr>
          <w:t>250 m</w:t>
        </w:r>
        <w:r w:rsidRPr="006C075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6C0755">
        <w:rPr>
          <w:rFonts w:ascii="Times New Roman" w:hAnsi="Times New Roman" w:cs="Times New Roman"/>
          <w:sz w:val="24"/>
          <w:szCs w:val="24"/>
        </w:rPr>
        <w:t>;</w:t>
      </w:r>
    </w:p>
    <w:p w14:paraId="7C58F200" w14:textId="77777777" w:rsidR="00123CE9" w:rsidRPr="006C0755" w:rsidRDefault="00123CE9" w:rsidP="00B91D39">
      <w:pPr>
        <w:numPr>
          <w:ilvl w:val="0"/>
          <w:numId w:val="62"/>
        </w:numPr>
        <w:tabs>
          <w:tab w:val="left" w:pos="-198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terenowe urządzenia sportowo-rekreacyjne;</w:t>
      </w:r>
    </w:p>
    <w:p w14:paraId="7B48DEE3" w14:textId="77777777" w:rsidR="00123CE9" w:rsidRPr="006C0755" w:rsidRDefault="00123CE9" w:rsidP="00B91D39">
      <w:pPr>
        <w:numPr>
          <w:ilvl w:val="0"/>
          <w:numId w:val="62"/>
        </w:numPr>
        <w:tabs>
          <w:tab w:val="left" w:pos="-198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parkingi;</w:t>
      </w:r>
    </w:p>
    <w:p w14:paraId="359B9217" w14:textId="0C63F0C7" w:rsidR="00123CE9" w:rsidRPr="006C0755" w:rsidRDefault="00123CE9" w:rsidP="00B91D39">
      <w:pPr>
        <w:numPr>
          <w:ilvl w:val="0"/>
          <w:numId w:val="62"/>
        </w:numPr>
        <w:tabs>
          <w:tab w:val="left" w:pos="-198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ciągi piesze</w:t>
      </w:r>
      <w:r w:rsidR="003A7AD3" w:rsidRPr="006C0755">
        <w:rPr>
          <w:rFonts w:ascii="Times New Roman" w:hAnsi="Times New Roman" w:cs="Times New Roman"/>
          <w:sz w:val="24"/>
          <w:szCs w:val="24"/>
        </w:rPr>
        <w:t>, ścieżki rowerowe</w:t>
      </w:r>
      <w:r w:rsidRPr="006C0755">
        <w:rPr>
          <w:rFonts w:ascii="Times New Roman" w:hAnsi="Times New Roman" w:cs="Times New Roman"/>
          <w:sz w:val="24"/>
          <w:szCs w:val="24"/>
        </w:rPr>
        <w:t>;</w:t>
      </w:r>
    </w:p>
    <w:p w14:paraId="2C405E4A" w14:textId="77777777" w:rsidR="00123CE9" w:rsidRPr="006C0755" w:rsidRDefault="00123CE9" w:rsidP="00B91D39">
      <w:pPr>
        <w:numPr>
          <w:ilvl w:val="0"/>
          <w:numId w:val="62"/>
        </w:numPr>
        <w:tabs>
          <w:tab w:val="left" w:pos="-198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dojazdy i dojścia.</w:t>
      </w:r>
    </w:p>
    <w:p w14:paraId="3C6DFFDF" w14:textId="7A7F1181" w:rsidR="00123CE9" w:rsidRPr="006C0755" w:rsidRDefault="00123CE9" w:rsidP="00B91D39">
      <w:pPr>
        <w:widowControl w:val="0"/>
        <w:numPr>
          <w:ilvl w:val="0"/>
          <w:numId w:val="64"/>
        </w:numPr>
        <w:tabs>
          <w:tab w:val="clear" w:pos="786"/>
          <w:tab w:val="num" w:pos="-2410"/>
        </w:tabs>
        <w:suppressAutoHyphens w:val="0"/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</w:t>
      </w:r>
      <w:r w:rsidR="009B5192" w:rsidRPr="006C0755">
        <w:rPr>
          <w:rFonts w:ascii="Times New Roman" w:hAnsi="Times New Roman" w:cs="Times New Roman"/>
          <w:sz w:val="24"/>
          <w:szCs w:val="24"/>
        </w:rPr>
        <w:t xml:space="preserve">ie </w:t>
      </w:r>
      <w:r w:rsidRPr="006C0755">
        <w:rPr>
          <w:rFonts w:ascii="Times New Roman" w:hAnsi="Times New Roman" w:cs="Times New Roman"/>
          <w:sz w:val="24"/>
          <w:szCs w:val="24"/>
        </w:rPr>
        <w:t>wyznaczony</w:t>
      </w:r>
      <w:r w:rsidR="009B5192" w:rsidRPr="006C0755">
        <w:rPr>
          <w:rFonts w:ascii="Times New Roman" w:hAnsi="Times New Roman" w:cs="Times New Roman"/>
          <w:sz w:val="24"/>
          <w:szCs w:val="24"/>
        </w:rPr>
        <w:t>m</w:t>
      </w:r>
      <w:r w:rsidRPr="006C0755">
        <w:rPr>
          <w:rFonts w:ascii="Times New Roman" w:hAnsi="Times New Roman" w:cs="Times New Roman"/>
          <w:sz w:val="24"/>
          <w:szCs w:val="24"/>
        </w:rPr>
        <w:t xml:space="preserve"> w ust. 1 ustala się następujące warunki zagospodarowania terenu i kształtowania zabudowy:</w:t>
      </w:r>
    </w:p>
    <w:p w14:paraId="3E2DD07A" w14:textId="0EBEAA57" w:rsidR="00123CE9" w:rsidRPr="006C0755" w:rsidRDefault="00123CE9" w:rsidP="00B91D39">
      <w:pPr>
        <w:numPr>
          <w:ilvl w:val="0"/>
          <w:numId w:val="63"/>
        </w:numPr>
        <w:tabs>
          <w:tab w:val="clear" w:pos="0"/>
          <w:tab w:val="left" w:pos="-1985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maksymalny wskaźnik powierzchni zabudowy:</w:t>
      </w:r>
      <w:r w:rsidR="003A7AD3" w:rsidRPr="006C0755">
        <w:rPr>
          <w:rFonts w:ascii="Times New Roman" w:hAnsi="Times New Roman" w:cs="Times New Roman"/>
          <w:sz w:val="24"/>
          <w:szCs w:val="24"/>
        </w:rPr>
        <w:t xml:space="preserve"> 4</w:t>
      </w:r>
      <w:r w:rsidRPr="006C0755">
        <w:rPr>
          <w:rFonts w:ascii="Times New Roman" w:hAnsi="Times New Roman" w:cs="Times New Roman"/>
          <w:sz w:val="24"/>
          <w:szCs w:val="24"/>
        </w:rPr>
        <w:t>0% powierzchni działki budowlanej,</w:t>
      </w:r>
    </w:p>
    <w:p w14:paraId="1B7360F2" w14:textId="77777777" w:rsidR="00123CE9" w:rsidRPr="006C0755" w:rsidRDefault="00123CE9" w:rsidP="00B91D39">
      <w:pPr>
        <w:numPr>
          <w:ilvl w:val="0"/>
          <w:numId w:val="65"/>
        </w:numPr>
        <w:tabs>
          <w:tab w:val="left" w:pos="-1985"/>
          <w:tab w:val="left" w:pos="709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wskaźnik intensywności zabudowy:</w:t>
      </w:r>
    </w:p>
    <w:p w14:paraId="345AEFD1" w14:textId="3008A42C" w:rsidR="00123CE9" w:rsidRPr="006C0755" w:rsidRDefault="00123CE9" w:rsidP="00B91D39">
      <w:pPr>
        <w:numPr>
          <w:ilvl w:val="0"/>
          <w:numId w:val="66"/>
        </w:numPr>
        <w:tabs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maksymalny – 0,</w:t>
      </w:r>
      <w:r w:rsidR="003A7AD3" w:rsidRPr="006C0755">
        <w:rPr>
          <w:rFonts w:ascii="Times New Roman" w:hAnsi="Times New Roman" w:cs="Times New Roman"/>
          <w:sz w:val="24"/>
          <w:szCs w:val="24"/>
        </w:rPr>
        <w:t>8</w:t>
      </w:r>
      <w:r w:rsidRPr="006C0755">
        <w:rPr>
          <w:rFonts w:ascii="Times New Roman" w:hAnsi="Times New Roman" w:cs="Times New Roman"/>
          <w:sz w:val="24"/>
          <w:szCs w:val="24"/>
        </w:rPr>
        <w:t>,</w:t>
      </w:r>
    </w:p>
    <w:p w14:paraId="1FAEFED8" w14:textId="7118B564" w:rsidR="00123CE9" w:rsidRPr="006C0755" w:rsidRDefault="00123CE9" w:rsidP="00B91D39">
      <w:pPr>
        <w:numPr>
          <w:ilvl w:val="0"/>
          <w:numId w:val="66"/>
        </w:numPr>
        <w:tabs>
          <w:tab w:val="left" w:pos="-1985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minimalny – 0,01; </w:t>
      </w:r>
    </w:p>
    <w:p w14:paraId="177356C0" w14:textId="223B00D8" w:rsidR="00123CE9" w:rsidRPr="006C0755" w:rsidRDefault="00123CE9" w:rsidP="00B91D39">
      <w:pPr>
        <w:numPr>
          <w:ilvl w:val="0"/>
          <w:numId w:val="65"/>
        </w:numPr>
        <w:tabs>
          <w:tab w:val="left" w:pos="-1985"/>
          <w:tab w:val="left" w:pos="709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wysokość zabudowy:</w:t>
      </w:r>
      <w:r w:rsidR="003A7AD3" w:rsidRPr="006C0755">
        <w:rPr>
          <w:rFonts w:ascii="Times New Roman" w:hAnsi="Times New Roman" w:cs="Times New Roman"/>
          <w:sz w:val="24"/>
          <w:szCs w:val="24"/>
        </w:rPr>
        <w:t xml:space="preserve"> od 5 do 20 m; </w:t>
      </w:r>
    </w:p>
    <w:p w14:paraId="04F93C90" w14:textId="3E73AFDC" w:rsidR="00123CE9" w:rsidRPr="006C0755" w:rsidRDefault="00123CE9" w:rsidP="00B91D39">
      <w:pPr>
        <w:numPr>
          <w:ilvl w:val="0"/>
          <w:numId w:val="73"/>
        </w:numPr>
        <w:tabs>
          <w:tab w:val="left" w:pos="-1985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powierzchnia biologicznie czynna:</w:t>
      </w:r>
      <w:r w:rsidR="003A7AD3" w:rsidRPr="006C0755">
        <w:rPr>
          <w:rFonts w:ascii="Times New Roman" w:hAnsi="Times New Roman" w:cs="Times New Roman"/>
          <w:sz w:val="24"/>
          <w:szCs w:val="24"/>
        </w:rPr>
        <w:t xml:space="preserve"> minimum 4</w:t>
      </w:r>
      <w:r w:rsidRPr="006C0755">
        <w:rPr>
          <w:rFonts w:ascii="Times New Roman" w:hAnsi="Times New Roman" w:cs="Times New Roman"/>
          <w:sz w:val="24"/>
          <w:szCs w:val="24"/>
        </w:rPr>
        <w:t>0% powierzchni działki budowlanej,</w:t>
      </w:r>
    </w:p>
    <w:p w14:paraId="1CF335B9" w14:textId="2AE3C147" w:rsidR="00123CE9" w:rsidRPr="006C0755" w:rsidRDefault="00123CE9" w:rsidP="00B91D39">
      <w:pPr>
        <w:numPr>
          <w:ilvl w:val="0"/>
          <w:numId w:val="73"/>
        </w:numPr>
        <w:tabs>
          <w:tab w:val="left" w:pos="-1985"/>
          <w:tab w:val="left" w:pos="851"/>
        </w:tabs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maksymalna szerokość elewacji frontowej – 60 m.</w:t>
      </w:r>
    </w:p>
    <w:p w14:paraId="3960A956" w14:textId="77777777" w:rsidR="00123CE9" w:rsidRPr="006C0755" w:rsidRDefault="00123CE9" w:rsidP="00B91D39">
      <w:pPr>
        <w:widowControl w:val="0"/>
        <w:numPr>
          <w:ilvl w:val="0"/>
          <w:numId w:val="64"/>
        </w:numPr>
        <w:tabs>
          <w:tab w:val="clear" w:pos="786"/>
          <w:tab w:val="num" w:pos="-2410"/>
        </w:tabs>
        <w:suppressAutoHyphens w:val="0"/>
        <w:autoSpaceDE w:val="0"/>
        <w:autoSpaceDN w:val="0"/>
        <w:adjustRightInd w:val="0"/>
        <w:spacing w:before="12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Pozostałe ogólne zasady jak w § 4 niniejszej uchwały.</w:t>
      </w:r>
    </w:p>
    <w:p w14:paraId="77CF72C7" w14:textId="7141F616" w:rsidR="009B5192" w:rsidRPr="006C0755" w:rsidRDefault="009B5192" w:rsidP="006C0755">
      <w:pPr>
        <w:spacing w:before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§10. 1. Wyznacza się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tereny zabudowy usługowej, </w:t>
      </w:r>
      <w:r w:rsidRPr="006C0755">
        <w:rPr>
          <w:rFonts w:ascii="Times New Roman" w:hAnsi="Times New Roman" w:cs="Times New Roman"/>
          <w:sz w:val="24"/>
          <w:szCs w:val="24"/>
        </w:rPr>
        <w:t>oznaczon</w:t>
      </w:r>
      <w:r w:rsidR="005D4680" w:rsidRPr="006C0755">
        <w:rPr>
          <w:rFonts w:ascii="Times New Roman" w:hAnsi="Times New Roman" w:cs="Times New Roman"/>
          <w:sz w:val="24"/>
          <w:szCs w:val="24"/>
        </w:rPr>
        <w:t>e</w:t>
      </w:r>
      <w:r w:rsidRPr="006C0755">
        <w:rPr>
          <w:rFonts w:ascii="Times New Roman" w:hAnsi="Times New Roman" w:cs="Times New Roman"/>
          <w:sz w:val="24"/>
          <w:szCs w:val="24"/>
        </w:rPr>
        <w:t xml:space="preserve"> na rysunku planu symbolem </w:t>
      </w:r>
      <w:r w:rsidR="005D4680" w:rsidRPr="006C0755">
        <w:rPr>
          <w:rFonts w:ascii="Times New Roman" w:hAnsi="Times New Roman" w:cs="Times New Roman"/>
          <w:sz w:val="24"/>
          <w:szCs w:val="24"/>
        </w:rPr>
        <w:t xml:space="preserve">od </w:t>
      </w:r>
      <w:r w:rsidRPr="006C0755">
        <w:rPr>
          <w:rFonts w:ascii="Times New Roman" w:hAnsi="Times New Roman" w:cs="Times New Roman"/>
          <w:b/>
          <w:sz w:val="24"/>
          <w:szCs w:val="24"/>
        </w:rPr>
        <w:t>1U</w:t>
      </w:r>
      <w:r w:rsidR="005D4680" w:rsidRPr="006C0755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004C8">
        <w:rPr>
          <w:rFonts w:ascii="Times New Roman" w:hAnsi="Times New Roman" w:cs="Times New Roman"/>
          <w:b/>
          <w:sz w:val="24"/>
          <w:szCs w:val="24"/>
        </w:rPr>
        <w:t>7</w:t>
      </w:r>
      <w:r w:rsidR="005D4680" w:rsidRPr="006C0755">
        <w:rPr>
          <w:rFonts w:ascii="Times New Roman" w:hAnsi="Times New Roman" w:cs="Times New Roman"/>
          <w:b/>
          <w:sz w:val="24"/>
          <w:szCs w:val="24"/>
        </w:rPr>
        <w:t>U,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0755">
        <w:rPr>
          <w:rFonts w:ascii="Times New Roman" w:hAnsi="Times New Roman" w:cs="Times New Roman"/>
          <w:sz w:val="24"/>
          <w:szCs w:val="24"/>
        </w:rPr>
        <w:t>z podstawowym przeznaczeniem pod usługi komercyjne.</w:t>
      </w:r>
    </w:p>
    <w:p w14:paraId="6C73324D" w14:textId="64CC28BB" w:rsidR="009B5192" w:rsidRPr="006C0755" w:rsidRDefault="009B5192" w:rsidP="00B91D39">
      <w:pPr>
        <w:numPr>
          <w:ilvl w:val="0"/>
          <w:numId w:val="35"/>
        </w:numPr>
        <w:tabs>
          <w:tab w:val="clear" w:pos="644"/>
          <w:tab w:val="num" w:pos="-284"/>
        </w:tabs>
        <w:suppressAutoHyphens w:val="0"/>
        <w:spacing w:after="0"/>
        <w:ind w:left="7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</w:t>
      </w:r>
      <w:r w:rsidR="005D4680" w:rsidRPr="006C0755">
        <w:rPr>
          <w:rFonts w:ascii="Times New Roman" w:hAnsi="Times New Roman" w:cs="Times New Roman"/>
          <w:sz w:val="24"/>
          <w:szCs w:val="24"/>
        </w:rPr>
        <w:t>ach</w:t>
      </w:r>
      <w:r w:rsidRPr="006C0755">
        <w:rPr>
          <w:rFonts w:ascii="Times New Roman" w:hAnsi="Times New Roman" w:cs="Times New Roman"/>
          <w:sz w:val="24"/>
          <w:szCs w:val="24"/>
        </w:rPr>
        <w:t xml:space="preserve"> wyznaczony</w:t>
      </w:r>
      <w:r w:rsidR="005D4680" w:rsidRPr="006C0755">
        <w:rPr>
          <w:rFonts w:ascii="Times New Roman" w:hAnsi="Times New Roman" w:cs="Times New Roman"/>
          <w:sz w:val="24"/>
          <w:szCs w:val="24"/>
        </w:rPr>
        <w:t>ch</w:t>
      </w:r>
      <w:r w:rsidRPr="006C0755">
        <w:rPr>
          <w:rFonts w:ascii="Times New Roman" w:hAnsi="Times New Roman" w:cs="Times New Roman"/>
          <w:sz w:val="24"/>
          <w:szCs w:val="24"/>
        </w:rPr>
        <w:t xml:space="preserve"> w ust.1 </w:t>
      </w:r>
      <w:r w:rsidRPr="006C0755">
        <w:rPr>
          <w:rFonts w:ascii="Times New Roman" w:hAnsi="Times New Roman" w:cs="Times New Roman"/>
          <w:bCs/>
          <w:sz w:val="24"/>
          <w:szCs w:val="24"/>
        </w:rPr>
        <w:t xml:space="preserve">poza podstawowym przeznaczeniem </w:t>
      </w:r>
      <w:r w:rsidRPr="006C0755">
        <w:rPr>
          <w:rFonts w:ascii="Times New Roman" w:hAnsi="Times New Roman" w:cs="Times New Roman"/>
          <w:sz w:val="24"/>
          <w:szCs w:val="24"/>
        </w:rPr>
        <w:t>dopuszcza się:</w:t>
      </w:r>
    </w:p>
    <w:p w14:paraId="1A5DB779" w14:textId="6A37C39A" w:rsidR="009B5192" w:rsidRPr="006C0755" w:rsidRDefault="009B5192" w:rsidP="00B91D39">
      <w:pPr>
        <w:numPr>
          <w:ilvl w:val="0"/>
          <w:numId w:val="7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usługi publiczne;</w:t>
      </w:r>
    </w:p>
    <w:p w14:paraId="5F18CBA8" w14:textId="77777777" w:rsidR="005D4680" w:rsidRPr="006C0755" w:rsidRDefault="005D4680" w:rsidP="00B91D39">
      <w:pPr>
        <w:numPr>
          <w:ilvl w:val="0"/>
          <w:numId w:val="74"/>
        </w:num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obiekty drobnej wytwórczości oraz magazynowo-składowe z ograniczeniem powierzchni użytkowej do </w:t>
      </w:r>
      <w:smartTag w:uri="urn:schemas-microsoft-com:office:smarttags" w:element="metricconverter">
        <w:smartTagPr>
          <w:attr w:name="ProductID" w:val="250 m2"/>
        </w:smartTagPr>
        <w:r w:rsidRPr="006C0755">
          <w:rPr>
            <w:rFonts w:ascii="Times New Roman" w:hAnsi="Times New Roman" w:cs="Times New Roman"/>
            <w:sz w:val="24"/>
            <w:szCs w:val="24"/>
          </w:rPr>
          <w:t>250 m</w:t>
        </w:r>
        <w:r w:rsidRPr="006C0755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 w:rsidRPr="006C0755">
        <w:rPr>
          <w:rFonts w:ascii="Times New Roman" w:hAnsi="Times New Roman" w:cs="Times New Roman"/>
          <w:sz w:val="24"/>
          <w:szCs w:val="24"/>
        </w:rPr>
        <w:t>;</w:t>
      </w:r>
    </w:p>
    <w:p w14:paraId="0DC524D2" w14:textId="77777777" w:rsidR="005D4680" w:rsidRPr="006C0755" w:rsidRDefault="005D4680" w:rsidP="00B91D39">
      <w:pPr>
        <w:numPr>
          <w:ilvl w:val="0"/>
          <w:numId w:val="74"/>
        </w:numPr>
        <w:tabs>
          <w:tab w:val="left" w:pos="-1985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C0755">
        <w:rPr>
          <w:rFonts w:ascii="Times New Roman" w:hAnsi="Times New Roman" w:cs="Times New Roman"/>
          <w:spacing w:val="-4"/>
          <w:sz w:val="24"/>
          <w:szCs w:val="24"/>
        </w:rPr>
        <w:t>obiekty gospodarcze i garaże na samochody osobowe i dostawcze do 2,5 tony;</w:t>
      </w:r>
    </w:p>
    <w:p w14:paraId="7857E5D3" w14:textId="4393591D" w:rsidR="005D4680" w:rsidRPr="006C0755" w:rsidRDefault="005D4680" w:rsidP="00B91D39">
      <w:pPr>
        <w:numPr>
          <w:ilvl w:val="0"/>
          <w:numId w:val="7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funkcję mieszkaniową związaną z funkcją podstawową, realizowaną jako wbudowana lub wolnostojąca; </w:t>
      </w:r>
    </w:p>
    <w:p w14:paraId="18546E68" w14:textId="77777777" w:rsidR="009B5192" w:rsidRPr="006C0755" w:rsidRDefault="009B5192" w:rsidP="00B91D39">
      <w:pPr>
        <w:numPr>
          <w:ilvl w:val="0"/>
          <w:numId w:val="7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parkingi;</w:t>
      </w:r>
    </w:p>
    <w:p w14:paraId="7A1C5043" w14:textId="77777777" w:rsidR="009B5192" w:rsidRPr="006C0755" w:rsidRDefault="009B5192" w:rsidP="00B91D39">
      <w:pPr>
        <w:numPr>
          <w:ilvl w:val="0"/>
          <w:numId w:val="74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dojazdy i dojścia;</w:t>
      </w:r>
    </w:p>
    <w:p w14:paraId="5563D6F3" w14:textId="343BBFFD" w:rsidR="009B5192" w:rsidRPr="006C0755" w:rsidRDefault="009B5192" w:rsidP="00B91D39">
      <w:pPr>
        <w:numPr>
          <w:ilvl w:val="0"/>
          <w:numId w:val="35"/>
        </w:numPr>
        <w:tabs>
          <w:tab w:val="clear" w:pos="644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</w:t>
      </w:r>
      <w:r w:rsidR="005D4680" w:rsidRPr="006C0755">
        <w:rPr>
          <w:rFonts w:ascii="Times New Roman" w:hAnsi="Times New Roman" w:cs="Times New Roman"/>
          <w:sz w:val="24"/>
          <w:szCs w:val="24"/>
        </w:rPr>
        <w:t>ach</w:t>
      </w:r>
      <w:r w:rsidRPr="006C0755">
        <w:rPr>
          <w:rFonts w:ascii="Times New Roman" w:hAnsi="Times New Roman" w:cs="Times New Roman"/>
          <w:sz w:val="24"/>
          <w:szCs w:val="24"/>
        </w:rPr>
        <w:t xml:space="preserve"> wyznaczony</w:t>
      </w:r>
      <w:r w:rsidR="005D4680" w:rsidRPr="006C0755">
        <w:rPr>
          <w:rFonts w:ascii="Times New Roman" w:hAnsi="Times New Roman" w:cs="Times New Roman"/>
          <w:sz w:val="24"/>
          <w:szCs w:val="24"/>
        </w:rPr>
        <w:t>ch</w:t>
      </w:r>
      <w:r w:rsidRPr="006C0755">
        <w:rPr>
          <w:rFonts w:ascii="Times New Roman" w:hAnsi="Times New Roman" w:cs="Times New Roman"/>
          <w:sz w:val="24"/>
          <w:szCs w:val="24"/>
        </w:rPr>
        <w:t xml:space="preserve"> w ust.1 ustala się następujące zasady zagospodarowania terenu i kształtowania zabudowy:</w:t>
      </w:r>
    </w:p>
    <w:p w14:paraId="723A05C9" w14:textId="3AED2DE7" w:rsidR="009B5192" w:rsidRPr="006C0755" w:rsidRDefault="009B5192" w:rsidP="00B91D39">
      <w:pPr>
        <w:widowControl w:val="0"/>
        <w:numPr>
          <w:ilvl w:val="0"/>
          <w:numId w:val="36"/>
        </w:numPr>
        <w:tabs>
          <w:tab w:val="clear" w:pos="1070"/>
          <w:tab w:val="num" w:pos="993"/>
        </w:tabs>
        <w:suppressAutoHyphens w:val="0"/>
        <w:autoSpaceDE w:val="0"/>
        <w:autoSpaceDN w:val="0"/>
        <w:adjustRightInd w:val="0"/>
        <w:spacing w:after="0"/>
        <w:ind w:left="-709" w:firstLine="1419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maksymalny wskaźnik powierzchni zabudowy: </w:t>
      </w:r>
      <w:r w:rsidR="005D4680" w:rsidRPr="006C0755">
        <w:rPr>
          <w:rFonts w:ascii="Times New Roman" w:hAnsi="Times New Roman" w:cs="Times New Roman"/>
          <w:sz w:val="24"/>
          <w:szCs w:val="24"/>
        </w:rPr>
        <w:t>4</w:t>
      </w:r>
      <w:r w:rsidRPr="006C0755">
        <w:rPr>
          <w:rFonts w:ascii="Times New Roman" w:hAnsi="Times New Roman" w:cs="Times New Roman"/>
          <w:sz w:val="24"/>
          <w:szCs w:val="24"/>
        </w:rPr>
        <w:t>0 % powierzchni działki</w:t>
      </w:r>
    </w:p>
    <w:p w14:paraId="6C782A7D" w14:textId="77777777" w:rsidR="001004C8" w:rsidRDefault="009B5192" w:rsidP="001004C8">
      <w:pPr>
        <w:widowControl w:val="0"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 budowlanej,</w:t>
      </w:r>
    </w:p>
    <w:p w14:paraId="1ECCA126" w14:textId="59461423" w:rsidR="009B5192" w:rsidRPr="001004C8" w:rsidRDefault="009B5192" w:rsidP="001004C8">
      <w:pPr>
        <w:pStyle w:val="Akapitzlist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04C8">
        <w:rPr>
          <w:rFonts w:ascii="Times New Roman" w:hAnsi="Times New Roman" w:cs="Times New Roman"/>
          <w:spacing w:val="-6"/>
          <w:sz w:val="24"/>
          <w:szCs w:val="24"/>
        </w:rPr>
        <w:t>wskaźnik intensywności zabudowy:</w:t>
      </w:r>
    </w:p>
    <w:p w14:paraId="2B4EEFFE" w14:textId="28DBEDD1" w:rsidR="009B5192" w:rsidRPr="006C0755" w:rsidRDefault="009B5192" w:rsidP="00B91D39">
      <w:pPr>
        <w:widowControl w:val="0"/>
        <w:numPr>
          <w:ilvl w:val="0"/>
          <w:numId w:val="7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 xml:space="preserve">maksymalny – </w:t>
      </w:r>
      <w:r w:rsidR="005D4680" w:rsidRPr="006C0755">
        <w:rPr>
          <w:rFonts w:ascii="Times New Roman" w:hAnsi="Times New Roman" w:cs="Times New Roman"/>
          <w:spacing w:val="-6"/>
          <w:sz w:val="24"/>
          <w:szCs w:val="24"/>
        </w:rPr>
        <w:t>0,8</w:t>
      </w:r>
      <w:r w:rsidRPr="006C0755">
        <w:rPr>
          <w:rFonts w:ascii="Times New Roman" w:hAnsi="Times New Roman" w:cs="Times New Roman"/>
          <w:spacing w:val="-6"/>
          <w:sz w:val="24"/>
          <w:szCs w:val="24"/>
        </w:rPr>
        <w:t>,</w:t>
      </w:r>
    </w:p>
    <w:p w14:paraId="0E59BE2A" w14:textId="77777777" w:rsidR="009B5192" w:rsidRPr="006C0755" w:rsidRDefault="009B5192" w:rsidP="00B91D39">
      <w:pPr>
        <w:widowControl w:val="0"/>
        <w:numPr>
          <w:ilvl w:val="0"/>
          <w:numId w:val="75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minimalny – 0,01;</w:t>
      </w:r>
    </w:p>
    <w:p w14:paraId="23E11166" w14:textId="77777777" w:rsidR="009B5192" w:rsidRPr="006C0755" w:rsidRDefault="009B5192" w:rsidP="00B91D39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wysokość zabudowy: do 15 m;</w:t>
      </w:r>
    </w:p>
    <w:p w14:paraId="0C653C1E" w14:textId="4E29C5C8" w:rsidR="009B5192" w:rsidRPr="006C0755" w:rsidRDefault="009B5192" w:rsidP="00B91D39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powierzchnia biologicznie czynna: minimum </w:t>
      </w:r>
      <w:r w:rsidR="005D4680" w:rsidRPr="006C0755">
        <w:rPr>
          <w:rFonts w:ascii="Times New Roman" w:hAnsi="Times New Roman" w:cs="Times New Roman"/>
          <w:sz w:val="24"/>
          <w:szCs w:val="24"/>
        </w:rPr>
        <w:t>3</w:t>
      </w:r>
      <w:r w:rsidRPr="006C0755">
        <w:rPr>
          <w:rFonts w:ascii="Times New Roman" w:hAnsi="Times New Roman" w:cs="Times New Roman"/>
          <w:sz w:val="24"/>
          <w:szCs w:val="24"/>
        </w:rPr>
        <w:t>0 % powierzchni działki budowlanej;</w:t>
      </w:r>
    </w:p>
    <w:p w14:paraId="22BFF802" w14:textId="03988203" w:rsidR="009B5192" w:rsidRPr="006C0755" w:rsidRDefault="009B5192" w:rsidP="00B91D39">
      <w:pPr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maksymalna szerokość elewacji frontowej – 50 m</w:t>
      </w:r>
      <w:r w:rsidR="005D4680" w:rsidRPr="006C0755">
        <w:rPr>
          <w:rFonts w:ascii="Times New Roman" w:hAnsi="Times New Roman" w:cs="Times New Roman"/>
          <w:sz w:val="24"/>
          <w:szCs w:val="24"/>
        </w:rPr>
        <w:t>.</w:t>
      </w:r>
    </w:p>
    <w:p w14:paraId="5428D22B" w14:textId="58CA83F1" w:rsidR="00123CE9" w:rsidRPr="006C0755" w:rsidRDefault="009B5192" w:rsidP="00B91D39">
      <w:pPr>
        <w:numPr>
          <w:ilvl w:val="0"/>
          <w:numId w:val="35"/>
        </w:numPr>
        <w:tabs>
          <w:tab w:val="clear" w:pos="644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Pozostałe ogólne zasady jak w §4 niniejszej uchwały.</w:t>
      </w:r>
    </w:p>
    <w:p w14:paraId="6C34A40B" w14:textId="77777777" w:rsidR="005D4680" w:rsidRPr="006C0755" w:rsidRDefault="005D4680" w:rsidP="006C0755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3EF3FB9" w14:textId="469AB5C2" w:rsidR="005D4680" w:rsidRPr="006C0755" w:rsidRDefault="005D4680" w:rsidP="006C0755">
      <w:pPr>
        <w:spacing w:before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§11. 1. Wyznacza się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tereny usług publicznych, </w:t>
      </w:r>
      <w:r w:rsidRPr="006C0755">
        <w:rPr>
          <w:rFonts w:ascii="Times New Roman" w:hAnsi="Times New Roman" w:cs="Times New Roman"/>
          <w:sz w:val="24"/>
          <w:szCs w:val="24"/>
        </w:rPr>
        <w:t xml:space="preserve">oznaczone na rysunku planu symbolem od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1UP do 5UP, </w:t>
      </w:r>
      <w:r w:rsidRPr="006C0755">
        <w:rPr>
          <w:rFonts w:ascii="Times New Roman" w:hAnsi="Times New Roman" w:cs="Times New Roman"/>
          <w:sz w:val="24"/>
          <w:szCs w:val="24"/>
        </w:rPr>
        <w:t>z podstawowym przeznaczeniem pod usługi publiczne.</w:t>
      </w:r>
    </w:p>
    <w:p w14:paraId="1C6C9033" w14:textId="636BE1AE" w:rsidR="005D4680" w:rsidRPr="006C0755" w:rsidRDefault="005D4680" w:rsidP="00B91D39">
      <w:pPr>
        <w:numPr>
          <w:ilvl w:val="0"/>
          <w:numId w:val="76"/>
        </w:numPr>
        <w:tabs>
          <w:tab w:val="clear" w:pos="644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W terenach wyznaczonych w ust.1 </w:t>
      </w:r>
      <w:r w:rsidRPr="006C0755">
        <w:rPr>
          <w:rFonts w:ascii="Times New Roman" w:hAnsi="Times New Roman" w:cs="Times New Roman"/>
          <w:bCs/>
          <w:sz w:val="24"/>
          <w:szCs w:val="24"/>
        </w:rPr>
        <w:t xml:space="preserve">poza podstawowym przeznaczeniem </w:t>
      </w:r>
      <w:r w:rsidRPr="006C0755">
        <w:rPr>
          <w:rFonts w:ascii="Times New Roman" w:hAnsi="Times New Roman" w:cs="Times New Roman"/>
          <w:sz w:val="24"/>
          <w:szCs w:val="24"/>
        </w:rPr>
        <w:t>dopuszcza się:</w:t>
      </w:r>
    </w:p>
    <w:p w14:paraId="0BE4AEE6" w14:textId="571D970C" w:rsidR="005D4680" w:rsidRPr="006C0755" w:rsidRDefault="005D4680" w:rsidP="00B91D39">
      <w:pPr>
        <w:numPr>
          <w:ilvl w:val="0"/>
          <w:numId w:val="7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usługi komercyjne;</w:t>
      </w:r>
    </w:p>
    <w:p w14:paraId="5F167423" w14:textId="651059D4" w:rsidR="005D4680" w:rsidRDefault="005D4680" w:rsidP="00B91D39">
      <w:pPr>
        <w:numPr>
          <w:ilvl w:val="0"/>
          <w:numId w:val="77"/>
        </w:num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obiekty drobnej wytwórczości;</w:t>
      </w:r>
    </w:p>
    <w:p w14:paraId="3F5319B2" w14:textId="5A5F1B38" w:rsidR="000D1D1C" w:rsidRPr="006C0755" w:rsidRDefault="000D1D1C" w:rsidP="00B91D39">
      <w:pPr>
        <w:numPr>
          <w:ilvl w:val="0"/>
          <w:numId w:val="77"/>
        </w:num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terenowe urządzenia </w:t>
      </w:r>
      <w:r w:rsidRPr="006C0755">
        <w:rPr>
          <w:rFonts w:ascii="Times New Roman" w:hAnsi="Times New Roman" w:cs="Times New Roman"/>
          <w:sz w:val="24"/>
          <w:szCs w:val="24"/>
        </w:rPr>
        <w:t>sportowo-rekreacyjne;</w:t>
      </w:r>
    </w:p>
    <w:p w14:paraId="69251E46" w14:textId="2FC90C16" w:rsidR="005D4680" w:rsidRPr="006C0755" w:rsidRDefault="005D4680" w:rsidP="00B91D39">
      <w:pPr>
        <w:numPr>
          <w:ilvl w:val="0"/>
          <w:numId w:val="77"/>
        </w:numPr>
        <w:tabs>
          <w:tab w:val="left" w:pos="-1985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C0755">
        <w:rPr>
          <w:rFonts w:ascii="Times New Roman" w:hAnsi="Times New Roman" w:cs="Times New Roman"/>
          <w:spacing w:val="-4"/>
          <w:sz w:val="24"/>
          <w:szCs w:val="24"/>
        </w:rPr>
        <w:t>garaże;</w:t>
      </w:r>
    </w:p>
    <w:p w14:paraId="50074476" w14:textId="77777777" w:rsidR="005D4680" w:rsidRPr="006C0755" w:rsidRDefault="005D4680" w:rsidP="00B91D39">
      <w:pPr>
        <w:numPr>
          <w:ilvl w:val="0"/>
          <w:numId w:val="7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parkingi;</w:t>
      </w:r>
    </w:p>
    <w:p w14:paraId="41DA4553" w14:textId="77777777" w:rsidR="005D4680" w:rsidRPr="006C0755" w:rsidRDefault="005D4680" w:rsidP="00B91D39">
      <w:pPr>
        <w:numPr>
          <w:ilvl w:val="0"/>
          <w:numId w:val="7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dojazdy i dojścia;</w:t>
      </w:r>
    </w:p>
    <w:p w14:paraId="6DA24E8D" w14:textId="327E9743" w:rsidR="005D4680" w:rsidRPr="006C0755" w:rsidRDefault="005D4680" w:rsidP="00B91D39">
      <w:pPr>
        <w:numPr>
          <w:ilvl w:val="0"/>
          <w:numId w:val="76"/>
        </w:numPr>
        <w:tabs>
          <w:tab w:val="clear" w:pos="644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terenach wyznaczonych w ust.1 ustala się następujące zasady zagospodarowania terenu i kształtowania zabudowy:</w:t>
      </w:r>
    </w:p>
    <w:p w14:paraId="06AC696B" w14:textId="77777777" w:rsidR="005D4680" w:rsidRPr="006C0755" w:rsidRDefault="005D4680" w:rsidP="00B91D39">
      <w:pPr>
        <w:widowControl w:val="0"/>
        <w:numPr>
          <w:ilvl w:val="0"/>
          <w:numId w:val="78"/>
        </w:numPr>
        <w:tabs>
          <w:tab w:val="clear" w:pos="107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maksymalny wskaźnik powierzchni zabudowy: 40 % powierzchni działki</w:t>
      </w:r>
    </w:p>
    <w:p w14:paraId="1F54DA75" w14:textId="77777777" w:rsidR="005D4680" w:rsidRPr="006C0755" w:rsidRDefault="005D4680" w:rsidP="006C0755">
      <w:pPr>
        <w:widowControl w:val="0"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 budowlanej,</w:t>
      </w:r>
    </w:p>
    <w:p w14:paraId="154D70E8" w14:textId="77777777" w:rsidR="005D4680" w:rsidRPr="006C0755" w:rsidRDefault="005D4680" w:rsidP="00B91D39">
      <w:pPr>
        <w:widowControl w:val="0"/>
        <w:numPr>
          <w:ilvl w:val="0"/>
          <w:numId w:val="78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wskaźnik intensywności zabudowy:</w:t>
      </w:r>
    </w:p>
    <w:p w14:paraId="56F122D0" w14:textId="7074F66E" w:rsidR="005D4680" w:rsidRPr="006C0755" w:rsidRDefault="005D4680" w:rsidP="00B91D39">
      <w:pPr>
        <w:widowControl w:val="0"/>
        <w:numPr>
          <w:ilvl w:val="0"/>
          <w:numId w:val="7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maksymalny – 1,0,</w:t>
      </w:r>
    </w:p>
    <w:p w14:paraId="7BD157AE" w14:textId="77777777" w:rsidR="005D4680" w:rsidRPr="006C0755" w:rsidRDefault="005D4680" w:rsidP="00B91D39">
      <w:pPr>
        <w:widowControl w:val="0"/>
        <w:numPr>
          <w:ilvl w:val="0"/>
          <w:numId w:val="79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minimalny – 0,01;</w:t>
      </w:r>
    </w:p>
    <w:p w14:paraId="291DB169" w14:textId="225C3C60" w:rsidR="005D4680" w:rsidRPr="006C0755" w:rsidRDefault="005D4680" w:rsidP="00B91D39">
      <w:pPr>
        <w:widowControl w:val="0"/>
        <w:numPr>
          <w:ilvl w:val="0"/>
          <w:numId w:val="78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wysokość zabudowy:</w:t>
      </w:r>
      <w:r w:rsidR="00A14EAB" w:rsidRPr="006C0755">
        <w:rPr>
          <w:rFonts w:ascii="Times New Roman" w:hAnsi="Times New Roman" w:cs="Times New Roman"/>
          <w:spacing w:val="-6"/>
          <w:sz w:val="24"/>
          <w:szCs w:val="24"/>
        </w:rPr>
        <w:t xml:space="preserve"> od 5 m</w:t>
      </w:r>
      <w:r w:rsidRPr="006C0755">
        <w:rPr>
          <w:rFonts w:ascii="Times New Roman" w:hAnsi="Times New Roman" w:cs="Times New Roman"/>
          <w:spacing w:val="-6"/>
          <w:sz w:val="24"/>
          <w:szCs w:val="24"/>
        </w:rPr>
        <w:t xml:space="preserve"> do </w:t>
      </w:r>
      <w:r w:rsidR="00A14EAB" w:rsidRPr="006C0755">
        <w:rPr>
          <w:rFonts w:ascii="Times New Roman" w:hAnsi="Times New Roman" w:cs="Times New Roman"/>
          <w:spacing w:val="-6"/>
          <w:sz w:val="24"/>
          <w:szCs w:val="24"/>
        </w:rPr>
        <w:t>20</w:t>
      </w:r>
      <w:r w:rsidRPr="006C0755">
        <w:rPr>
          <w:rFonts w:ascii="Times New Roman" w:hAnsi="Times New Roman" w:cs="Times New Roman"/>
          <w:spacing w:val="-6"/>
          <w:sz w:val="24"/>
          <w:szCs w:val="24"/>
        </w:rPr>
        <w:t xml:space="preserve"> m;</w:t>
      </w:r>
    </w:p>
    <w:p w14:paraId="732BE514" w14:textId="3A6775BD" w:rsidR="005D4680" w:rsidRPr="006C0755" w:rsidRDefault="005D4680" w:rsidP="00B91D39">
      <w:pPr>
        <w:widowControl w:val="0"/>
        <w:numPr>
          <w:ilvl w:val="0"/>
          <w:numId w:val="78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powierzchnia biologicznie czynna: minimum </w:t>
      </w:r>
      <w:r w:rsidR="00A14EAB" w:rsidRPr="006C0755">
        <w:rPr>
          <w:rFonts w:ascii="Times New Roman" w:hAnsi="Times New Roman" w:cs="Times New Roman"/>
          <w:sz w:val="24"/>
          <w:szCs w:val="24"/>
        </w:rPr>
        <w:t>3</w:t>
      </w:r>
      <w:r w:rsidRPr="006C0755">
        <w:rPr>
          <w:rFonts w:ascii="Times New Roman" w:hAnsi="Times New Roman" w:cs="Times New Roman"/>
          <w:sz w:val="24"/>
          <w:szCs w:val="24"/>
        </w:rPr>
        <w:t>0 % powierzchni działki budowlanej;</w:t>
      </w:r>
    </w:p>
    <w:p w14:paraId="76002B98" w14:textId="77777777" w:rsidR="005D4680" w:rsidRPr="006C0755" w:rsidRDefault="005D4680" w:rsidP="00B91D39">
      <w:pPr>
        <w:widowControl w:val="0"/>
        <w:numPr>
          <w:ilvl w:val="0"/>
          <w:numId w:val="78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maksymalna szerokość elewacji frontowej – 50 m.</w:t>
      </w:r>
    </w:p>
    <w:p w14:paraId="1D4AA6D7" w14:textId="00DCB49A" w:rsidR="005D4680" w:rsidRPr="006C0755" w:rsidRDefault="005D4680" w:rsidP="00B91D39">
      <w:pPr>
        <w:numPr>
          <w:ilvl w:val="0"/>
          <w:numId w:val="76"/>
        </w:numPr>
        <w:tabs>
          <w:tab w:val="clear" w:pos="644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Pozostałe ogólne zasady jak w §4 niniejszej uchwały.</w:t>
      </w:r>
    </w:p>
    <w:p w14:paraId="2E092AF9" w14:textId="77777777" w:rsidR="00A14EAB" w:rsidRPr="006C0755" w:rsidRDefault="00A14EAB" w:rsidP="006C0755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D2969F2" w14:textId="2A633AEE" w:rsidR="00A14EAB" w:rsidRPr="006C0755" w:rsidRDefault="00A14EAB" w:rsidP="006C0755">
      <w:pPr>
        <w:spacing w:before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§12. 1. Wyznacza się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teren usług oświaty, </w:t>
      </w:r>
      <w:r w:rsidRPr="006C0755">
        <w:rPr>
          <w:rFonts w:ascii="Times New Roman" w:hAnsi="Times New Roman" w:cs="Times New Roman"/>
          <w:sz w:val="24"/>
          <w:szCs w:val="24"/>
        </w:rPr>
        <w:t xml:space="preserve">oznaczony na rysunku planu symbolem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1UO, </w:t>
      </w:r>
      <w:r w:rsidRPr="006C0755">
        <w:rPr>
          <w:rFonts w:ascii="Times New Roman" w:hAnsi="Times New Roman" w:cs="Times New Roman"/>
          <w:sz w:val="24"/>
          <w:szCs w:val="24"/>
        </w:rPr>
        <w:t>z podstawowym przeznaczeniem pod usługi oświaty.</w:t>
      </w:r>
    </w:p>
    <w:p w14:paraId="28D2327F" w14:textId="4F8D0E79" w:rsidR="00A14EAB" w:rsidRPr="006C0755" w:rsidRDefault="00A14EAB" w:rsidP="00B91D39">
      <w:pPr>
        <w:numPr>
          <w:ilvl w:val="0"/>
          <w:numId w:val="81"/>
        </w:numPr>
        <w:tabs>
          <w:tab w:val="clear" w:pos="644"/>
        </w:tabs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</w:t>
      </w:r>
      <w:r w:rsidR="00586761" w:rsidRPr="006C0755">
        <w:rPr>
          <w:rFonts w:ascii="Times New Roman" w:hAnsi="Times New Roman" w:cs="Times New Roman"/>
          <w:sz w:val="24"/>
          <w:szCs w:val="24"/>
        </w:rPr>
        <w:t xml:space="preserve">ie </w:t>
      </w:r>
      <w:r w:rsidRPr="006C0755">
        <w:rPr>
          <w:rFonts w:ascii="Times New Roman" w:hAnsi="Times New Roman" w:cs="Times New Roman"/>
          <w:sz w:val="24"/>
          <w:szCs w:val="24"/>
        </w:rPr>
        <w:t>wyznaczon</w:t>
      </w:r>
      <w:r w:rsidR="00586761" w:rsidRPr="006C0755">
        <w:rPr>
          <w:rFonts w:ascii="Times New Roman" w:hAnsi="Times New Roman" w:cs="Times New Roman"/>
          <w:sz w:val="24"/>
          <w:szCs w:val="24"/>
        </w:rPr>
        <w:t>ym</w:t>
      </w:r>
      <w:r w:rsidRPr="006C0755">
        <w:rPr>
          <w:rFonts w:ascii="Times New Roman" w:hAnsi="Times New Roman" w:cs="Times New Roman"/>
          <w:sz w:val="24"/>
          <w:szCs w:val="24"/>
        </w:rPr>
        <w:t xml:space="preserve"> w ust.1 </w:t>
      </w:r>
      <w:r w:rsidRPr="006C0755">
        <w:rPr>
          <w:rFonts w:ascii="Times New Roman" w:hAnsi="Times New Roman" w:cs="Times New Roman"/>
          <w:bCs/>
          <w:sz w:val="24"/>
          <w:szCs w:val="24"/>
        </w:rPr>
        <w:t xml:space="preserve">poza podstawowym przeznaczeniem </w:t>
      </w:r>
      <w:r w:rsidRPr="006C0755">
        <w:rPr>
          <w:rFonts w:ascii="Times New Roman" w:hAnsi="Times New Roman" w:cs="Times New Roman"/>
          <w:sz w:val="24"/>
          <w:szCs w:val="24"/>
        </w:rPr>
        <w:t>dopuszcza się:</w:t>
      </w:r>
    </w:p>
    <w:p w14:paraId="22E7F3DA" w14:textId="63B4162E" w:rsidR="00A14EAB" w:rsidRPr="006C0755" w:rsidRDefault="00A14EAB" w:rsidP="00B91D39">
      <w:pPr>
        <w:numPr>
          <w:ilvl w:val="0"/>
          <w:numId w:val="8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usługi publiczne;</w:t>
      </w:r>
    </w:p>
    <w:p w14:paraId="161DB2C3" w14:textId="77777777" w:rsidR="00A14EAB" w:rsidRPr="006C0755" w:rsidRDefault="00A14EAB" w:rsidP="00B91D39">
      <w:pPr>
        <w:numPr>
          <w:ilvl w:val="0"/>
          <w:numId w:val="80"/>
        </w:numPr>
        <w:tabs>
          <w:tab w:val="left" w:pos="-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terenowe urządzenia sportowo-rekreacyjne;</w:t>
      </w:r>
    </w:p>
    <w:p w14:paraId="3F21E631" w14:textId="77777777" w:rsidR="00A14EAB" w:rsidRPr="006C0755" w:rsidRDefault="00A14EAB" w:rsidP="00B91D39">
      <w:pPr>
        <w:numPr>
          <w:ilvl w:val="0"/>
          <w:numId w:val="8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parkingi;</w:t>
      </w:r>
    </w:p>
    <w:p w14:paraId="1288C6FC" w14:textId="77777777" w:rsidR="00A14EAB" w:rsidRPr="006C0755" w:rsidRDefault="00A14EAB" w:rsidP="00B91D39">
      <w:pPr>
        <w:numPr>
          <w:ilvl w:val="0"/>
          <w:numId w:val="80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dojazdy i dojścia;</w:t>
      </w:r>
    </w:p>
    <w:p w14:paraId="24467B94" w14:textId="78544244" w:rsidR="00A14EAB" w:rsidRPr="006C0755" w:rsidRDefault="00A14EAB" w:rsidP="00B91D39">
      <w:pPr>
        <w:numPr>
          <w:ilvl w:val="0"/>
          <w:numId w:val="81"/>
        </w:numPr>
        <w:tabs>
          <w:tab w:val="clear" w:pos="644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</w:t>
      </w:r>
      <w:r w:rsidR="00586761" w:rsidRPr="006C0755">
        <w:rPr>
          <w:rFonts w:ascii="Times New Roman" w:hAnsi="Times New Roman" w:cs="Times New Roman"/>
          <w:sz w:val="24"/>
          <w:szCs w:val="24"/>
        </w:rPr>
        <w:t>ie</w:t>
      </w:r>
      <w:r w:rsidRPr="006C0755">
        <w:rPr>
          <w:rFonts w:ascii="Times New Roman" w:hAnsi="Times New Roman" w:cs="Times New Roman"/>
          <w:sz w:val="24"/>
          <w:szCs w:val="24"/>
        </w:rPr>
        <w:t xml:space="preserve"> wyznaczony</w:t>
      </w:r>
      <w:r w:rsidR="00586761" w:rsidRPr="006C0755">
        <w:rPr>
          <w:rFonts w:ascii="Times New Roman" w:hAnsi="Times New Roman" w:cs="Times New Roman"/>
          <w:sz w:val="24"/>
          <w:szCs w:val="24"/>
        </w:rPr>
        <w:t>m</w:t>
      </w:r>
      <w:r w:rsidRPr="006C0755">
        <w:rPr>
          <w:rFonts w:ascii="Times New Roman" w:hAnsi="Times New Roman" w:cs="Times New Roman"/>
          <w:sz w:val="24"/>
          <w:szCs w:val="24"/>
        </w:rPr>
        <w:t xml:space="preserve"> w ust.1 ustala się następujące zasady zagospodarowania terenu i kształtowania zabudowy:</w:t>
      </w:r>
    </w:p>
    <w:p w14:paraId="3EFFA1ED" w14:textId="77777777" w:rsidR="00A14EAB" w:rsidRPr="006C0755" w:rsidRDefault="00A14EAB" w:rsidP="00B91D39">
      <w:pPr>
        <w:widowControl w:val="0"/>
        <w:numPr>
          <w:ilvl w:val="0"/>
          <w:numId w:val="82"/>
        </w:numPr>
        <w:tabs>
          <w:tab w:val="clear" w:pos="107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maksymalny wskaźnik powierzchni zabudowy: 40 % powierzchni działki</w:t>
      </w:r>
    </w:p>
    <w:p w14:paraId="6FF3CDAC" w14:textId="77777777" w:rsidR="00A14EAB" w:rsidRPr="006C0755" w:rsidRDefault="00A14EAB" w:rsidP="006C0755">
      <w:pPr>
        <w:widowControl w:val="0"/>
        <w:autoSpaceDE w:val="0"/>
        <w:autoSpaceDN w:val="0"/>
        <w:adjustRightInd w:val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 budowlanej,</w:t>
      </w:r>
    </w:p>
    <w:p w14:paraId="772631BF" w14:textId="77777777" w:rsidR="00A14EAB" w:rsidRPr="006C0755" w:rsidRDefault="00A14EAB" w:rsidP="00B91D39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wskaźnik intensywności zabudowy:</w:t>
      </w:r>
    </w:p>
    <w:p w14:paraId="0F4F6CBE" w14:textId="77777777" w:rsidR="00A14EAB" w:rsidRPr="006C0755" w:rsidRDefault="00A14EAB" w:rsidP="00B91D39">
      <w:pPr>
        <w:widowControl w:val="0"/>
        <w:numPr>
          <w:ilvl w:val="0"/>
          <w:numId w:val="83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maksymalny – 1,0,</w:t>
      </w:r>
    </w:p>
    <w:p w14:paraId="750B6E57" w14:textId="77777777" w:rsidR="00A14EAB" w:rsidRPr="006C0755" w:rsidRDefault="00A14EAB" w:rsidP="00B91D39">
      <w:pPr>
        <w:widowControl w:val="0"/>
        <w:numPr>
          <w:ilvl w:val="0"/>
          <w:numId w:val="83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minimalny – 0,01;</w:t>
      </w:r>
    </w:p>
    <w:p w14:paraId="5294FE15" w14:textId="15513C5D" w:rsidR="00A14EAB" w:rsidRPr="006C0755" w:rsidRDefault="00A14EAB" w:rsidP="00B91D39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wysokość zabudowy: od 5m do 20 m;</w:t>
      </w:r>
    </w:p>
    <w:p w14:paraId="38E45CD9" w14:textId="77777777" w:rsidR="00A14EAB" w:rsidRPr="006C0755" w:rsidRDefault="00A14EAB" w:rsidP="00B91D39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powierzchnia biologicznie czynna: minimum 30 % powierzchni działki budowlanej;</w:t>
      </w:r>
    </w:p>
    <w:p w14:paraId="2BCAB5EB" w14:textId="37914A80" w:rsidR="00A14EAB" w:rsidRPr="006C0755" w:rsidRDefault="00A14EAB" w:rsidP="00B91D39">
      <w:pPr>
        <w:widowControl w:val="0"/>
        <w:numPr>
          <w:ilvl w:val="0"/>
          <w:numId w:val="82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maksymalna szerokość elewacji frontowej – 80 m.</w:t>
      </w:r>
    </w:p>
    <w:p w14:paraId="510F0E89" w14:textId="7EBC6406" w:rsidR="0025647C" w:rsidRPr="006C0755" w:rsidRDefault="00A14EAB" w:rsidP="00B91D39">
      <w:pPr>
        <w:numPr>
          <w:ilvl w:val="0"/>
          <w:numId w:val="81"/>
        </w:numPr>
        <w:tabs>
          <w:tab w:val="clear" w:pos="644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Pozostałe ogólne zasady jak w §4 niniejszej uchwały.</w:t>
      </w:r>
    </w:p>
    <w:p w14:paraId="1C562421" w14:textId="77777777" w:rsidR="00366EA0" w:rsidRPr="006C0755" w:rsidRDefault="00366EA0" w:rsidP="006C0755">
      <w:pPr>
        <w:suppressAutoHyphens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FEB7F2A" w14:textId="33179EDB" w:rsidR="0025647C" w:rsidRPr="006C0755" w:rsidRDefault="0025647C" w:rsidP="006C0755">
      <w:pPr>
        <w:widowControl w:val="0"/>
        <w:tabs>
          <w:tab w:val="left" w:pos="2268"/>
        </w:tabs>
        <w:autoSpaceDE w:val="0"/>
        <w:autoSpaceDN w:val="0"/>
        <w:adjustRightInd w:val="0"/>
        <w:spacing w:before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§13. 1. Wyznacza się </w:t>
      </w:r>
      <w:r w:rsidRPr="006C0755">
        <w:rPr>
          <w:rFonts w:ascii="Times New Roman" w:hAnsi="Times New Roman" w:cs="Times New Roman"/>
          <w:b/>
          <w:sz w:val="24"/>
          <w:szCs w:val="24"/>
        </w:rPr>
        <w:t>teren parkingu</w:t>
      </w:r>
      <w:r w:rsidRPr="006C0755">
        <w:rPr>
          <w:rFonts w:ascii="Times New Roman" w:hAnsi="Times New Roman" w:cs="Times New Roman"/>
          <w:sz w:val="24"/>
          <w:szCs w:val="24"/>
        </w:rPr>
        <w:t xml:space="preserve">, oznaczony na rysunku planu symbolem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1KP </w:t>
      </w:r>
      <w:r w:rsidRPr="006C0755">
        <w:rPr>
          <w:rFonts w:ascii="Times New Roman" w:hAnsi="Times New Roman" w:cs="Times New Roman"/>
          <w:sz w:val="24"/>
          <w:szCs w:val="24"/>
        </w:rPr>
        <w:t>z podstawowym przeznaczeniem pod parking, obiekty obsługi komunikacji i podróżnych, wraz z obiektami i infrastrukturą towarzyszącą.</w:t>
      </w:r>
    </w:p>
    <w:p w14:paraId="687A4972" w14:textId="77777777" w:rsidR="0025647C" w:rsidRPr="006C0755" w:rsidRDefault="0025647C" w:rsidP="00B91D39">
      <w:pPr>
        <w:widowControl w:val="0"/>
        <w:numPr>
          <w:ilvl w:val="6"/>
          <w:numId w:val="37"/>
        </w:numPr>
        <w:tabs>
          <w:tab w:val="clear" w:pos="360"/>
          <w:tab w:val="left" w:pos="-3828"/>
          <w:tab w:val="num" w:pos="-1701"/>
        </w:tabs>
        <w:suppressAutoHyphens w:val="0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terenie wyznaczonym w ust. 1 poza podstawowym przeznaczeniem dopuszcza się:</w:t>
      </w:r>
    </w:p>
    <w:p w14:paraId="3660766D" w14:textId="77777777" w:rsidR="0025647C" w:rsidRPr="006C0755" w:rsidRDefault="0025647C" w:rsidP="00B91D39">
      <w:pPr>
        <w:widowControl w:val="0"/>
        <w:numPr>
          <w:ilvl w:val="0"/>
          <w:numId w:val="38"/>
        </w:numPr>
        <w:tabs>
          <w:tab w:val="left" w:pos="-3828"/>
        </w:tabs>
        <w:suppressAutoHyphens w:val="0"/>
        <w:autoSpaceDE w:val="0"/>
        <w:autoSpaceDN w:val="0"/>
        <w:adjustRightInd w:val="0"/>
        <w:spacing w:after="0"/>
        <w:ind w:left="993" w:hanging="267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usługi komercyjne;</w:t>
      </w:r>
    </w:p>
    <w:p w14:paraId="2DAC0F89" w14:textId="3DFB1BAD" w:rsidR="0025647C" w:rsidRPr="006C0755" w:rsidRDefault="0025647C" w:rsidP="00B91D39">
      <w:pPr>
        <w:widowControl w:val="0"/>
        <w:numPr>
          <w:ilvl w:val="0"/>
          <w:numId w:val="38"/>
        </w:numPr>
        <w:tabs>
          <w:tab w:val="left" w:pos="-3828"/>
        </w:tabs>
        <w:suppressAutoHyphens w:val="0"/>
        <w:autoSpaceDE w:val="0"/>
        <w:autoSpaceDN w:val="0"/>
        <w:adjustRightInd w:val="0"/>
        <w:spacing w:after="0"/>
        <w:ind w:left="993" w:hanging="267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dojazdy i dojścia.</w:t>
      </w:r>
    </w:p>
    <w:p w14:paraId="3CDCCFBD" w14:textId="77777777" w:rsidR="0025647C" w:rsidRPr="006C0755" w:rsidRDefault="0025647C" w:rsidP="00B91D39">
      <w:pPr>
        <w:numPr>
          <w:ilvl w:val="0"/>
          <w:numId w:val="85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terenie wyznaczonym w ust.1 ustala się następujące zasady zagospodarowania terenu i kształtowania zabudowy:</w:t>
      </w:r>
    </w:p>
    <w:p w14:paraId="7E1A5EBF" w14:textId="77777777" w:rsidR="0025647C" w:rsidRPr="006C0755" w:rsidRDefault="0025647C" w:rsidP="00B91D39">
      <w:pPr>
        <w:widowControl w:val="0"/>
        <w:numPr>
          <w:ilvl w:val="0"/>
          <w:numId w:val="87"/>
        </w:numPr>
        <w:tabs>
          <w:tab w:val="clear" w:pos="107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maksymalny wskaźnik powierzchni zabudowy:  80 %;</w:t>
      </w:r>
    </w:p>
    <w:p w14:paraId="54B1C477" w14:textId="77777777" w:rsidR="0025647C" w:rsidRPr="006C0755" w:rsidRDefault="0025647C" w:rsidP="00B91D39">
      <w:pPr>
        <w:widowControl w:val="0"/>
        <w:numPr>
          <w:ilvl w:val="0"/>
          <w:numId w:val="87"/>
        </w:numPr>
        <w:tabs>
          <w:tab w:val="clear" w:pos="107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wskaźnik intensywności zabudowy:</w:t>
      </w:r>
    </w:p>
    <w:p w14:paraId="42CAE578" w14:textId="77777777" w:rsidR="0025647C" w:rsidRPr="006C0755" w:rsidRDefault="0025647C" w:rsidP="00B91D39">
      <w:pPr>
        <w:widowControl w:val="0"/>
        <w:numPr>
          <w:ilvl w:val="0"/>
          <w:numId w:val="88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maksymalny - 0,9,</w:t>
      </w:r>
    </w:p>
    <w:p w14:paraId="7CD1F712" w14:textId="77777777" w:rsidR="0025647C" w:rsidRPr="006C0755" w:rsidRDefault="0025647C" w:rsidP="00B91D39">
      <w:pPr>
        <w:widowControl w:val="0"/>
        <w:numPr>
          <w:ilvl w:val="0"/>
          <w:numId w:val="88"/>
        </w:numPr>
        <w:tabs>
          <w:tab w:val="left" w:pos="-3686"/>
        </w:tabs>
        <w:suppressAutoHyphens w:val="0"/>
        <w:autoSpaceDE w:val="0"/>
        <w:autoSpaceDN w:val="0"/>
        <w:adjustRightInd w:val="0"/>
        <w:spacing w:after="0"/>
        <w:ind w:left="1276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>minimalny – 0,001;</w:t>
      </w:r>
    </w:p>
    <w:p w14:paraId="1E005C83" w14:textId="77777777" w:rsidR="0025647C" w:rsidRPr="006C0755" w:rsidRDefault="0025647C" w:rsidP="00B91D39">
      <w:pPr>
        <w:widowControl w:val="0"/>
        <w:numPr>
          <w:ilvl w:val="0"/>
          <w:numId w:val="87"/>
        </w:numPr>
        <w:tabs>
          <w:tab w:val="clear" w:pos="107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pacing w:val="-6"/>
          <w:sz w:val="24"/>
          <w:szCs w:val="24"/>
        </w:rPr>
        <w:t xml:space="preserve">wysokość zabudowy: do 15 m; </w:t>
      </w:r>
    </w:p>
    <w:p w14:paraId="0EE9C185" w14:textId="77777777" w:rsidR="0025647C" w:rsidRPr="006C0755" w:rsidRDefault="0025647C" w:rsidP="00B91D39">
      <w:pPr>
        <w:widowControl w:val="0"/>
        <w:numPr>
          <w:ilvl w:val="0"/>
          <w:numId w:val="87"/>
        </w:numPr>
        <w:tabs>
          <w:tab w:val="clear" w:pos="107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powierzchnia biologicznie czynna: minimum 10%;</w:t>
      </w:r>
    </w:p>
    <w:p w14:paraId="38B1BA13" w14:textId="77777777" w:rsidR="0025647C" w:rsidRPr="006C0755" w:rsidRDefault="0025647C" w:rsidP="00B91D39">
      <w:pPr>
        <w:widowControl w:val="0"/>
        <w:numPr>
          <w:ilvl w:val="0"/>
          <w:numId w:val="87"/>
        </w:numPr>
        <w:tabs>
          <w:tab w:val="clear" w:pos="107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maksymalna szerokość elewacji frontowej – 100 m;</w:t>
      </w:r>
    </w:p>
    <w:p w14:paraId="153C2B92" w14:textId="777EF92B" w:rsidR="0025647C" w:rsidRPr="006C0755" w:rsidRDefault="0025647C" w:rsidP="00B91D39">
      <w:pPr>
        <w:widowControl w:val="0"/>
        <w:numPr>
          <w:ilvl w:val="0"/>
          <w:numId w:val="87"/>
        </w:numPr>
        <w:tabs>
          <w:tab w:val="clear" w:pos="1070"/>
          <w:tab w:val="num" w:pos="993"/>
        </w:tabs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wskaźniki miejsc parkingowych: co najmniej 1 miejsce parkingowe na 100 m² powierzchni użytkowej usługowej lub co najmniej 1 miejsce na 10 zatrudnionych.</w:t>
      </w:r>
    </w:p>
    <w:p w14:paraId="10C69406" w14:textId="41CB287D" w:rsidR="00A14EAB" w:rsidRDefault="0025647C" w:rsidP="00C57CC7">
      <w:pPr>
        <w:widowControl w:val="0"/>
        <w:numPr>
          <w:ilvl w:val="6"/>
          <w:numId w:val="86"/>
        </w:numPr>
        <w:tabs>
          <w:tab w:val="left" w:pos="-3828"/>
        </w:tabs>
        <w:suppressAutoHyphens w:val="0"/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Pozostałe zasady jak w §4 niniejszej uchwały.</w:t>
      </w:r>
    </w:p>
    <w:p w14:paraId="29DD0F8A" w14:textId="77777777" w:rsidR="00C57CC7" w:rsidRPr="00C57CC7" w:rsidRDefault="00C57CC7" w:rsidP="00C57CC7">
      <w:pPr>
        <w:widowControl w:val="0"/>
        <w:tabs>
          <w:tab w:val="left" w:pos="-3828"/>
        </w:tabs>
        <w:suppressAutoHyphens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42B714" w14:textId="554647DB" w:rsidR="00366EA0" w:rsidRPr="006C0755" w:rsidRDefault="00366EA0" w:rsidP="006C0755">
      <w:pPr>
        <w:spacing w:before="12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§14.1. Wyznacza się </w:t>
      </w:r>
      <w:r w:rsidRPr="006C0755">
        <w:rPr>
          <w:rFonts w:ascii="Times New Roman" w:hAnsi="Times New Roman" w:cs="Times New Roman"/>
          <w:b/>
          <w:sz w:val="24"/>
          <w:szCs w:val="24"/>
        </w:rPr>
        <w:t>teren ogródków działkowych</w:t>
      </w:r>
      <w:r w:rsidRPr="006C0755">
        <w:rPr>
          <w:rFonts w:ascii="Times New Roman" w:hAnsi="Times New Roman" w:cs="Times New Roman"/>
          <w:sz w:val="24"/>
          <w:szCs w:val="24"/>
        </w:rPr>
        <w:t xml:space="preserve">, oznaczony na rysunku planu symbolem </w:t>
      </w:r>
      <w:r w:rsidRPr="006C0755">
        <w:rPr>
          <w:rFonts w:ascii="Times New Roman" w:hAnsi="Times New Roman" w:cs="Times New Roman"/>
          <w:b/>
          <w:bCs/>
          <w:sz w:val="24"/>
          <w:szCs w:val="24"/>
        </w:rPr>
        <w:t>1ZD</w:t>
      </w:r>
      <w:r w:rsidRPr="006C0755">
        <w:rPr>
          <w:rFonts w:ascii="Times New Roman" w:hAnsi="Times New Roman" w:cs="Times New Roman"/>
          <w:sz w:val="24"/>
          <w:szCs w:val="24"/>
        </w:rPr>
        <w:t xml:space="preserve"> z podstawowym przeznaczeniem pod rodzinne ogrody działkowe.</w:t>
      </w:r>
    </w:p>
    <w:p w14:paraId="77762A84" w14:textId="72CF6BA9" w:rsidR="00366EA0" w:rsidRPr="006C0755" w:rsidRDefault="00366EA0" w:rsidP="00B91D39">
      <w:pPr>
        <w:numPr>
          <w:ilvl w:val="0"/>
          <w:numId w:val="39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terenie wyznaczonym w ust.1 poza podstawowym</w:t>
      </w:r>
      <w:r w:rsidRPr="006C0755">
        <w:rPr>
          <w:rFonts w:ascii="Times New Roman" w:hAnsi="Times New Roman" w:cs="Times New Roman"/>
          <w:bCs/>
          <w:sz w:val="24"/>
          <w:szCs w:val="24"/>
        </w:rPr>
        <w:t xml:space="preserve"> przeznaczeniem </w:t>
      </w:r>
      <w:r w:rsidRPr="006C0755">
        <w:rPr>
          <w:rFonts w:ascii="Times New Roman" w:hAnsi="Times New Roman" w:cs="Times New Roman"/>
          <w:sz w:val="24"/>
          <w:szCs w:val="24"/>
        </w:rPr>
        <w:t>dopuszcza się:</w:t>
      </w:r>
    </w:p>
    <w:p w14:paraId="4CD3A79C" w14:textId="77777777" w:rsidR="00366EA0" w:rsidRPr="006C0755" w:rsidRDefault="00366EA0" w:rsidP="00B91D39">
      <w:pPr>
        <w:numPr>
          <w:ilvl w:val="0"/>
          <w:numId w:val="4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wody stojące i płynące;</w:t>
      </w:r>
    </w:p>
    <w:p w14:paraId="0E83FEA6" w14:textId="3444C202" w:rsidR="00366EA0" w:rsidRPr="006C0755" w:rsidRDefault="00366EA0" w:rsidP="00B91D39">
      <w:pPr>
        <w:numPr>
          <w:ilvl w:val="0"/>
          <w:numId w:val="4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terenowe urządzenia sportowo-rekreacyjne;</w:t>
      </w:r>
    </w:p>
    <w:p w14:paraId="2E9468C4" w14:textId="317CFCEE" w:rsidR="00366EA0" w:rsidRPr="006C0755" w:rsidRDefault="00366EA0" w:rsidP="00B91D39">
      <w:pPr>
        <w:numPr>
          <w:ilvl w:val="0"/>
          <w:numId w:val="4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parkingi;</w:t>
      </w:r>
    </w:p>
    <w:p w14:paraId="260806CC" w14:textId="77777777" w:rsidR="00366EA0" w:rsidRPr="006C0755" w:rsidRDefault="00366EA0" w:rsidP="00B91D39">
      <w:pPr>
        <w:numPr>
          <w:ilvl w:val="0"/>
          <w:numId w:val="40"/>
        </w:numPr>
        <w:suppressAutoHyphens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dojścia i dojazdy, w tym ciągi pieszo-jezdne i ścieżki rowerowe.</w:t>
      </w:r>
    </w:p>
    <w:p w14:paraId="1CF9978E" w14:textId="465A1D3B" w:rsidR="00366EA0" w:rsidRPr="006C0755" w:rsidRDefault="00366EA0" w:rsidP="00B91D39">
      <w:pPr>
        <w:numPr>
          <w:ilvl w:val="0"/>
          <w:numId w:val="39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W terenie wyznaczonym w ust.1 ustala się następujące zasady zagospodarowania terenu i kształtowania zabudowy:</w:t>
      </w:r>
    </w:p>
    <w:p w14:paraId="2E37D517" w14:textId="0A2037F5" w:rsidR="00366EA0" w:rsidRPr="006C0755" w:rsidRDefault="00366EA0" w:rsidP="00B91D39">
      <w:pPr>
        <w:widowControl w:val="0"/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bCs/>
          <w:spacing w:val="-4"/>
          <w:sz w:val="24"/>
          <w:szCs w:val="24"/>
        </w:rPr>
        <w:t>wysokość</w:t>
      </w:r>
      <w:r w:rsidRPr="006C0755">
        <w:rPr>
          <w:rFonts w:ascii="Times New Roman" w:hAnsi="Times New Roman" w:cs="Times New Roman"/>
          <w:spacing w:val="-4"/>
          <w:sz w:val="24"/>
          <w:szCs w:val="24"/>
        </w:rPr>
        <w:t xml:space="preserve"> zabudowy</w:t>
      </w:r>
      <w:r w:rsidRPr="006C0755">
        <w:rPr>
          <w:rFonts w:ascii="Times New Roman" w:hAnsi="Times New Roman" w:cs="Times New Roman"/>
          <w:sz w:val="24"/>
          <w:szCs w:val="24"/>
        </w:rPr>
        <w:t xml:space="preserve"> – do 6 m; </w:t>
      </w:r>
    </w:p>
    <w:p w14:paraId="2EF6972B" w14:textId="77777777" w:rsidR="00366EA0" w:rsidRPr="006C0755" w:rsidRDefault="00366EA0" w:rsidP="00B91D39">
      <w:pPr>
        <w:numPr>
          <w:ilvl w:val="0"/>
          <w:numId w:val="4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powierzchnia biologicznie czynna: minimum 95%.</w:t>
      </w:r>
    </w:p>
    <w:p w14:paraId="45120EDC" w14:textId="77777777" w:rsidR="00366EA0" w:rsidRPr="006C0755" w:rsidRDefault="00366EA0" w:rsidP="00B91D39">
      <w:pPr>
        <w:numPr>
          <w:ilvl w:val="0"/>
          <w:numId w:val="39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Pozostałe ogólne zasady jak w §4 niniejszej uchwały.</w:t>
      </w:r>
    </w:p>
    <w:p w14:paraId="4815A409" w14:textId="77777777" w:rsidR="00366EA0" w:rsidRPr="006C0755" w:rsidRDefault="00366EA0" w:rsidP="006C0755">
      <w:pPr>
        <w:spacing w:before="12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5CB9A3" w14:textId="2AF6B45B" w:rsidR="0053795F" w:rsidRPr="006C0755" w:rsidRDefault="0053795F" w:rsidP="006C0755">
      <w:pPr>
        <w:spacing w:before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§1</w:t>
      </w:r>
      <w:r w:rsidR="00366EA0" w:rsidRPr="006C0755">
        <w:rPr>
          <w:rFonts w:ascii="Times New Roman" w:hAnsi="Times New Roman" w:cs="Times New Roman"/>
          <w:bCs/>
          <w:sz w:val="24"/>
          <w:szCs w:val="24"/>
        </w:rPr>
        <w:t>5</w:t>
      </w:r>
      <w:r w:rsidRPr="006C0755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Pr="006C0755">
        <w:rPr>
          <w:rFonts w:ascii="Times New Roman" w:hAnsi="Times New Roman" w:cs="Times New Roman"/>
          <w:sz w:val="24"/>
          <w:szCs w:val="24"/>
        </w:rPr>
        <w:t xml:space="preserve">Wyznacza się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tereny dróg publicznych klasy L (lokalna), </w:t>
      </w:r>
      <w:r w:rsidRPr="006C0755">
        <w:rPr>
          <w:rFonts w:ascii="Times New Roman" w:hAnsi="Times New Roman" w:cs="Times New Roman"/>
          <w:sz w:val="24"/>
          <w:szCs w:val="24"/>
        </w:rPr>
        <w:t xml:space="preserve">oznaczone na rysunku planu symbolem  od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1KDL </w:t>
      </w:r>
      <w:r w:rsidRPr="006C0755">
        <w:rPr>
          <w:rFonts w:ascii="Times New Roman" w:hAnsi="Times New Roman" w:cs="Times New Roman"/>
          <w:sz w:val="24"/>
          <w:szCs w:val="24"/>
        </w:rPr>
        <w:t>do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CC7">
        <w:rPr>
          <w:rFonts w:ascii="Times New Roman" w:hAnsi="Times New Roman" w:cs="Times New Roman"/>
          <w:b/>
          <w:sz w:val="24"/>
          <w:szCs w:val="24"/>
        </w:rPr>
        <w:t>6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KDL </w:t>
      </w:r>
      <w:r w:rsidRPr="006C0755">
        <w:rPr>
          <w:rFonts w:ascii="Times New Roman" w:hAnsi="Times New Roman" w:cs="Times New Roman"/>
          <w:sz w:val="24"/>
          <w:szCs w:val="24"/>
        </w:rPr>
        <w:t>z podstawowym przeznaczeniem pod drogę publiczną klasy L wraz z urządzeniami towarzyszącymi oraz siecią infrastruktury odwodnienia i oświetlenia.</w:t>
      </w:r>
    </w:p>
    <w:p w14:paraId="314A8A71" w14:textId="77777777" w:rsidR="0053795F" w:rsidRPr="006C0755" w:rsidRDefault="0053795F" w:rsidP="00B91D39">
      <w:pPr>
        <w:numPr>
          <w:ilvl w:val="0"/>
          <w:numId w:val="57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W terenach wyznaczonych w ust. 1 poza podstawowym przeznaczeniem dopuszcza się:</w:t>
      </w:r>
    </w:p>
    <w:p w14:paraId="13ADDDEE" w14:textId="77777777" w:rsidR="0053795F" w:rsidRPr="006C0755" w:rsidRDefault="0053795F" w:rsidP="00B91D39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rowy przydrożne otwarte i kryte;</w:t>
      </w:r>
    </w:p>
    <w:p w14:paraId="1027B4E0" w14:textId="52C76095" w:rsidR="0053795F" w:rsidRPr="006C0755" w:rsidRDefault="0053795F" w:rsidP="00B91D39">
      <w:pPr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miejsca parkingowe;</w:t>
      </w:r>
    </w:p>
    <w:p w14:paraId="5E52BECE" w14:textId="77777777" w:rsidR="0053795F" w:rsidRPr="006C0755" w:rsidRDefault="0053795F" w:rsidP="00B91D39">
      <w:pPr>
        <w:numPr>
          <w:ilvl w:val="0"/>
          <w:numId w:val="58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słupowe stacje transformatorowe. </w:t>
      </w:r>
    </w:p>
    <w:p w14:paraId="276EBEFA" w14:textId="77777777" w:rsidR="0053795F" w:rsidRPr="006C0755" w:rsidRDefault="0053795F" w:rsidP="00B91D39">
      <w:pPr>
        <w:numPr>
          <w:ilvl w:val="0"/>
          <w:numId w:val="57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W terenach wyznaczonych w ust. 1 zakazuje się</w:t>
      </w:r>
      <w:r w:rsidRPr="006C0755">
        <w:rPr>
          <w:rFonts w:ascii="Times New Roman" w:hAnsi="Times New Roman" w:cs="Times New Roman"/>
          <w:sz w:val="24"/>
          <w:szCs w:val="24"/>
        </w:rPr>
        <w:t xml:space="preserve"> obsadzania zwartą zielenią średnią i wysoką.</w:t>
      </w:r>
    </w:p>
    <w:p w14:paraId="5EA14400" w14:textId="75AA23CA" w:rsidR="0053795F" w:rsidRPr="006C0755" w:rsidRDefault="0053795F" w:rsidP="00B91D39">
      <w:pPr>
        <w:numPr>
          <w:ilvl w:val="0"/>
          <w:numId w:val="57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Szerokość w liniach rozgraniczających, z zawężeniami i poszerzeniami w rejonie skrzyżowań, zgodnie z rysunkiem planu.</w:t>
      </w:r>
    </w:p>
    <w:p w14:paraId="6BBAA344" w14:textId="77777777" w:rsidR="0053795F" w:rsidRPr="006C0755" w:rsidRDefault="0053795F" w:rsidP="00B91D39">
      <w:pPr>
        <w:numPr>
          <w:ilvl w:val="0"/>
          <w:numId w:val="57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Pozostałe zasady jak w § 4 niniejszej uchwały.</w:t>
      </w:r>
    </w:p>
    <w:p w14:paraId="7AECB15A" w14:textId="77777777" w:rsidR="0053795F" w:rsidRPr="006C0755" w:rsidRDefault="0053795F" w:rsidP="006C0755">
      <w:pPr>
        <w:spacing w:after="0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BD1BB7D" w14:textId="7BFBBF00" w:rsidR="00A97B34" w:rsidRPr="006C0755" w:rsidRDefault="00120440" w:rsidP="006C0755">
      <w:p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366EA0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A97B34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 </w:t>
      </w:r>
      <w:r w:rsidR="00A97B34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Wyznacza się </w:t>
      </w:r>
      <w:r w:rsidR="00A97B34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tereny dr</w:t>
      </w:r>
      <w:r w:rsidR="0093352B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óg publicznych lokalnych klasy  D (dojazdowa)</w:t>
      </w:r>
      <w:r w:rsidR="00A97B34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97B34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oznaczonych na rysunku planu symbolami </w:t>
      </w:r>
      <w:r w:rsidR="008C3F10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93352B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1KDD do </w:t>
      </w:r>
      <w:r w:rsidR="00C57C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93352B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KDD</w:t>
      </w:r>
      <w:r w:rsidR="00A97B34" w:rsidRPr="006C07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97B34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z podstawowym przeznaczeniem pod drogę publiczną k</w:t>
      </w:r>
      <w:r w:rsidR="0093352B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lasy D (dojazdowa</w:t>
      </w:r>
      <w:r w:rsidR="00682774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A97B34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wraz z urządzeniami towarzyszącymi oraz siecią infrastruktury odwodnienia i oświetlenia.</w:t>
      </w:r>
    </w:p>
    <w:p w14:paraId="68129D0C" w14:textId="77777777" w:rsidR="00EE6EB9" w:rsidRPr="006C0755" w:rsidRDefault="00EE6EB9" w:rsidP="00B91D39">
      <w:pPr>
        <w:numPr>
          <w:ilvl w:val="0"/>
          <w:numId w:val="4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teren</w:t>
      </w:r>
      <w:r w:rsidR="00010BBE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ach, o których mowa w ust. 1</w:t>
      </w: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dopuszcza się realizację miejsc postojowych. </w:t>
      </w:r>
    </w:p>
    <w:p w14:paraId="2D1FD244" w14:textId="1715388C" w:rsidR="00A97B34" w:rsidRPr="006C0755" w:rsidRDefault="00A97B34" w:rsidP="00B91D39">
      <w:pPr>
        <w:numPr>
          <w:ilvl w:val="0"/>
          <w:numId w:val="4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terenach wyz</w:t>
      </w:r>
      <w:r w:rsidR="0093352B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naczonych w ust. 1 zakazuje się </w:t>
      </w: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obsadzania zwartą zielenią średnią i wysoką</w:t>
      </w:r>
      <w:r w:rsidR="00711E3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D24CAD" w14:textId="438C14CB" w:rsidR="00DC4936" w:rsidRPr="006C0755" w:rsidRDefault="00DC4936" w:rsidP="00B91D39">
      <w:pPr>
        <w:numPr>
          <w:ilvl w:val="0"/>
          <w:numId w:val="4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Ustala się szerokość terenów, o których mowa w ust. 1 w liniach rozgraniczających zgodnie z rysunkiem planu, z poszerzeniami w rejonie skrzyżowań</w:t>
      </w:r>
      <w:r w:rsidR="00711E3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C2699A" w14:textId="7B5F8733" w:rsidR="009868C4" w:rsidRPr="006C0755" w:rsidRDefault="00A97B34" w:rsidP="00B91D39">
      <w:pPr>
        <w:numPr>
          <w:ilvl w:val="0"/>
          <w:numId w:val="41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Pozostałe zasady jak w § 4 niniejszej uchwały.</w:t>
      </w:r>
    </w:p>
    <w:p w14:paraId="1AD2B6B3" w14:textId="7EA7306A" w:rsidR="00711E35" w:rsidRPr="006C0755" w:rsidRDefault="00711E35" w:rsidP="006C0755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F8D6EED" w14:textId="05EEDB0C" w:rsidR="0053795F" w:rsidRPr="006C0755" w:rsidRDefault="0053795F" w:rsidP="006C0755">
      <w:pPr>
        <w:spacing w:before="1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>§1</w:t>
      </w:r>
      <w:r w:rsidR="00366EA0" w:rsidRPr="006C0755">
        <w:rPr>
          <w:rFonts w:ascii="Times New Roman" w:hAnsi="Times New Roman" w:cs="Times New Roman"/>
          <w:sz w:val="24"/>
          <w:szCs w:val="24"/>
        </w:rPr>
        <w:t>7</w:t>
      </w:r>
      <w:r w:rsidRPr="006C0755">
        <w:rPr>
          <w:rFonts w:ascii="Times New Roman" w:hAnsi="Times New Roman" w:cs="Times New Roman"/>
          <w:sz w:val="24"/>
          <w:szCs w:val="24"/>
        </w:rPr>
        <w:t xml:space="preserve">.1. Wyznacza się </w:t>
      </w:r>
      <w:r w:rsidRPr="006C0755">
        <w:rPr>
          <w:rFonts w:ascii="Times New Roman" w:hAnsi="Times New Roman" w:cs="Times New Roman"/>
          <w:b/>
          <w:sz w:val="24"/>
          <w:szCs w:val="24"/>
        </w:rPr>
        <w:t>tereny dróg wewnętrznych</w:t>
      </w:r>
      <w:r w:rsidRPr="006C0755">
        <w:rPr>
          <w:rFonts w:ascii="Times New Roman" w:hAnsi="Times New Roman" w:cs="Times New Roman"/>
          <w:sz w:val="24"/>
          <w:szCs w:val="24"/>
        </w:rPr>
        <w:t xml:space="preserve">, oznaczone na rysunku planu symbolami </w:t>
      </w:r>
      <w:r w:rsidR="00C57CC7">
        <w:rPr>
          <w:rFonts w:ascii="Times New Roman" w:hAnsi="Times New Roman" w:cs="Times New Roman"/>
          <w:sz w:val="24"/>
          <w:szCs w:val="24"/>
        </w:rPr>
        <w:t xml:space="preserve">od 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1KDW </w:t>
      </w:r>
      <w:r w:rsidR="00C57CC7">
        <w:rPr>
          <w:rFonts w:ascii="Times New Roman" w:hAnsi="Times New Roman" w:cs="Times New Roman"/>
          <w:sz w:val="24"/>
          <w:szCs w:val="24"/>
        </w:rPr>
        <w:t>do</w:t>
      </w:r>
      <w:r w:rsidRPr="006C0755">
        <w:rPr>
          <w:rFonts w:ascii="Times New Roman" w:hAnsi="Times New Roman" w:cs="Times New Roman"/>
          <w:sz w:val="24"/>
          <w:szCs w:val="24"/>
        </w:rPr>
        <w:t xml:space="preserve"> </w:t>
      </w:r>
      <w:r w:rsidR="00C57CC7">
        <w:rPr>
          <w:rFonts w:ascii="Times New Roman" w:hAnsi="Times New Roman" w:cs="Times New Roman"/>
          <w:b/>
          <w:sz w:val="24"/>
          <w:szCs w:val="24"/>
        </w:rPr>
        <w:t>3</w:t>
      </w:r>
      <w:r w:rsidRPr="006C0755">
        <w:rPr>
          <w:rFonts w:ascii="Times New Roman" w:hAnsi="Times New Roman" w:cs="Times New Roman"/>
          <w:b/>
          <w:sz w:val="24"/>
          <w:szCs w:val="24"/>
        </w:rPr>
        <w:t xml:space="preserve">KDW, </w:t>
      </w:r>
      <w:r w:rsidRPr="006C0755">
        <w:rPr>
          <w:rFonts w:ascii="Times New Roman" w:hAnsi="Times New Roman" w:cs="Times New Roman"/>
          <w:sz w:val="24"/>
          <w:szCs w:val="24"/>
        </w:rPr>
        <w:t>z podstawowym przeznaczeniem pod drogi wewnętrzne wraz z urządzeniami odwodnienia i oświetlenia.</w:t>
      </w:r>
    </w:p>
    <w:p w14:paraId="1FE56985" w14:textId="77777777" w:rsidR="0053795F" w:rsidRPr="006C0755" w:rsidRDefault="0053795F" w:rsidP="00B91D39">
      <w:pPr>
        <w:numPr>
          <w:ilvl w:val="0"/>
          <w:numId w:val="59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 xml:space="preserve">W terenach wyznaczonych w ust.1 obowiązuje zakaz obsadzania terenów zwartą zielenią o wysokości powyżej </w:t>
      </w:r>
      <w:smartTag w:uri="urn:schemas-microsoft-com:office:smarttags" w:element="metricconverter">
        <w:smartTagPr>
          <w:attr w:name="ProductID" w:val="70 cm"/>
        </w:smartTagPr>
        <w:r w:rsidRPr="006C0755">
          <w:rPr>
            <w:rFonts w:ascii="Times New Roman" w:hAnsi="Times New Roman" w:cs="Times New Roman"/>
            <w:bCs/>
            <w:sz w:val="24"/>
            <w:szCs w:val="24"/>
          </w:rPr>
          <w:t>70 cm</w:t>
        </w:r>
      </w:smartTag>
      <w:r w:rsidRPr="006C0755">
        <w:rPr>
          <w:rFonts w:ascii="Times New Roman" w:hAnsi="Times New Roman" w:cs="Times New Roman"/>
          <w:bCs/>
          <w:sz w:val="24"/>
          <w:szCs w:val="24"/>
        </w:rPr>
        <w:t xml:space="preserve"> w odległości mniejszej niż </w:t>
      </w:r>
      <w:smartTag w:uri="urn:schemas-microsoft-com:office:smarttags" w:element="metricconverter">
        <w:smartTagPr>
          <w:attr w:name="ProductID" w:val="10 m"/>
        </w:smartTagPr>
        <w:r w:rsidRPr="006C0755">
          <w:rPr>
            <w:rFonts w:ascii="Times New Roman" w:hAnsi="Times New Roman" w:cs="Times New Roman"/>
            <w:bCs/>
            <w:sz w:val="24"/>
            <w:szCs w:val="24"/>
          </w:rPr>
          <w:t>10 m</w:t>
        </w:r>
      </w:smartTag>
      <w:r w:rsidRPr="006C0755">
        <w:rPr>
          <w:rFonts w:ascii="Times New Roman" w:hAnsi="Times New Roman" w:cs="Times New Roman"/>
          <w:bCs/>
          <w:sz w:val="24"/>
          <w:szCs w:val="24"/>
        </w:rPr>
        <w:t xml:space="preserve"> od skrzyżowań.</w:t>
      </w:r>
    </w:p>
    <w:p w14:paraId="3F0DCAB0" w14:textId="0036C666" w:rsidR="0053795F" w:rsidRPr="006C0755" w:rsidRDefault="0053795F" w:rsidP="00B91D39">
      <w:pPr>
        <w:numPr>
          <w:ilvl w:val="0"/>
          <w:numId w:val="59"/>
        </w:num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755">
        <w:rPr>
          <w:rFonts w:ascii="Times New Roman" w:hAnsi="Times New Roman" w:cs="Times New Roman"/>
          <w:bCs/>
          <w:sz w:val="24"/>
          <w:szCs w:val="24"/>
        </w:rPr>
        <w:t>Szerokość w liniach rozgraniczających, z zawężeniami i poszerzeniami w rejonie skrzyżowań i placów manewrowych, zgodnie z rysunkiem planu.</w:t>
      </w:r>
    </w:p>
    <w:p w14:paraId="0F25A4B2" w14:textId="77777777" w:rsidR="0053795F" w:rsidRPr="006C0755" w:rsidRDefault="0053795F" w:rsidP="00B91D39">
      <w:pPr>
        <w:numPr>
          <w:ilvl w:val="0"/>
          <w:numId w:val="60"/>
        </w:numPr>
        <w:suppressAutoHyphens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C0755">
        <w:rPr>
          <w:rFonts w:ascii="Times New Roman" w:hAnsi="Times New Roman" w:cs="Times New Roman"/>
          <w:sz w:val="24"/>
          <w:szCs w:val="24"/>
        </w:rPr>
        <w:t xml:space="preserve"> Pozostałe ogólne zasady jak w §4 niniejszej uchwały.</w:t>
      </w:r>
    </w:p>
    <w:p w14:paraId="6EF95DB9" w14:textId="77777777" w:rsidR="0053795F" w:rsidRPr="006C0755" w:rsidRDefault="0053795F" w:rsidP="006C0755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A9E997" w14:textId="539FE4AC" w:rsidR="00C57CC7" w:rsidRPr="009109AC" w:rsidRDefault="00C57CC7" w:rsidP="00C57CC7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Wyznacza się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teren ciągu pieszo-jezdnego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oznaczony na rysunku planu symbolem </w:t>
      </w:r>
      <w:r w:rsidRPr="009109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1.KDX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podstawowym przeznaczeniem pod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publicznie dostępny samorządowy 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ciąg pieszo – jezdny wraz z urządzeniami towarzyszącymi i siecią infrastruktury technicznej.</w:t>
      </w:r>
    </w:p>
    <w:p w14:paraId="31731222" w14:textId="77777777" w:rsidR="00C57CC7" w:rsidRPr="009109AC" w:rsidRDefault="00C57CC7" w:rsidP="00C57CC7">
      <w:pPr>
        <w:numPr>
          <w:ilvl w:val="0"/>
          <w:numId w:val="90"/>
        </w:numPr>
        <w:tabs>
          <w:tab w:val="clear" w:pos="36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Ustala się szerokość teren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, o który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w ust. 1 w liniach rozgraniczających zgodnie z rysunkiem planu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poszerzeniami w rejonie placu manewrowego</w:t>
      </w: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68B78BF" w14:textId="77777777" w:rsidR="00C57CC7" w:rsidRPr="009109AC" w:rsidRDefault="00C57CC7" w:rsidP="00C57CC7">
      <w:pPr>
        <w:numPr>
          <w:ilvl w:val="0"/>
          <w:numId w:val="90"/>
        </w:numPr>
        <w:tabs>
          <w:tab w:val="clear" w:pos="360"/>
        </w:tabs>
        <w:suppressAutoHyphens w:val="0"/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9AC">
        <w:rPr>
          <w:rFonts w:ascii="Times New Roman" w:hAnsi="Times New Roman" w:cs="Times New Roman"/>
          <w:color w:val="000000" w:themeColor="text1"/>
          <w:sz w:val="24"/>
          <w:szCs w:val="24"/>
        </w:rPr>
        <w:t>Pozostałe ogólne zasady jak w § 4 niniejszej uchwały.</w:t>
      </w:r>
    </w:p>
    <w:p w14:paraId="76F35902" w14:textId="77777777" w:rsidR="00C57CC7" w:rsidRDefault="00C57CC7" w:rsidP="00C57CC7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7C93AA" w14:textId="5B8AB427" w:rsidR="00C57CC7" w:rsidRPr="00E10C75" w:rsidRDefault="00C57CC7" w:rsidP="00C57CC7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0C75">
        <w:rPr>
          <w:rFonts w:ascii="Times New Roman" w:hAnsi="Times New Roman" w:cs="Times New Roman"/>
          <w:bCs/>
          <w:sz w:val="24"/>
          <w:szCs w:val="24"/>
        </w:rPr>
        <w:t>§1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E10C75">
        <w:rPr>
          <w:rFonts w:ascii="Times New Roman" w:hAnsi="Times New Roman" w:cs="Times New Roman"/>
          <w:bCs/>
          <w:sz w:val="24"/>
          <w:szCs w:val="24"/>
        </w:rPr>
        <w:t>. 1.</w:t>
      </w:r>
      <w:r w:rsidRPr="00E10C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0C75">
        <w:rPr>
          <w:rFonts w:ascii="Times New Roman" w:hAnsi="Times New Roman" w:cs="Times New Roman"/>
          <w:sz w:val="24"/>
          <w:szCs w:val="24"/>
        </w:rPr>
        <w:t xml:space="preserve">Wyznacza się </w:t>
      </w:r>
      <w:r w:rsidRPr="00E10C75">
        <w:rPr>
          <w:rFonts w:ascii="Times New Roman" w:hAnsi="Times New Roman" w:cs="Times New Roman"/>
          <w:b/>
          <w:sz w:val="24"/>
          <w:szCs w:val="24"/>
        </w:rPr>
        <w:t xml:space="preserve">tereny wód powierzchniowych, </w:t>
      </w:r>
      <w:r w:rsidRPr="00E10C75">
        <w:rPr>
          <w:rFonts w:ascii="Times New Roman" w:hAnsi="Times New Roman" w:cs="Times New Roman"/>
          <w:sz w:val="24"/>
          <w:szCs w:val="24"/>
        </w:rPr>
        <w:t xml:space="preserve">oznaczone na rysunku planu symbolami od </w:t>
      </w:r>
      <w:r w:rsidRPr="00E10C75">
        <w:rPr>
          <w:rFonts w:ascii="Times New Roman" w:hAnsi="Times New Roman" w:cs="Times New Roman"/>
          <w:b/>
          <w:sz w:val="24"/>
          <w:szCs w:val="24"/>
        </w:rPr>
        <w:t xml:space="preserve">1WS do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10C75">
        <w:rPr>
          <w:rFonts w:ascii="Times New Roman" w:hAnsi="Times New Roman" w:cs="Times New Roman"/>
          <w:b/>
          <w:sz w:val="24"/>
          <w:szCs w:val="24"/>
        </w:rPr>
        <w:t xml:space="preserve">WS </w:t>
      </w:r>
      <w:r w:rsidRPr="00E10C75">
        <w:rPr>
          <w:rFonts w:ascii="Times New Roman" w:hAnsi="Times New Roman" w:cs="Times New Roman"/>
          <w:sz w:val="24"/>
          <w:szCs w:val="24"/>
        </w:rPr>
        <w:t xml:space="preserve">z podstawowym przeznaczeniem pod wody śródlądowe. </w:t>
      </w:r>
    </w:p>
    <w:p w14:paraId="7239ACE2" w14:textId="77777777" w:rsidR="00C57CC7" w:rsidRPr="00E10C75" w:rsidRDefault="00C57CC7" w:rsidP="00C57CC7">
      <w:pPr>
        <w:numPr>
          <w:ilvl w:val="0"/>
          <w:numId w:val="91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C75">
        <w:rPr>
          <w:rFonts w:ascii="Times New Roman" w:hAnsi="Times New Roman" w:cs="Times New Roman"/>
          <w:sz w:val="24"/>
          <w:szCs w:val="24"/>
        </w:rPr>
        <w:t xml:space="preserve">W terenach wyznaczonych w ust.1 </w:t>
      </w:r>
      <w:r w:rsidRPr="00E10C75">
        <w:rPr>
          <w:rFonts w:ascii="Times New Roman" w:hAnsi="Times New Roman" w:cs="Times New Roman"/>
          <w:bCs/>
          <w:sz w:val="24"/>
          <w:szCs w:val="24"/>
        </w:rPr>
        <w:t xml:space="preserve">poza podstawowym przeznaczeniem </w:t>
      </w:r>
      <w:r w:rsidRPr="00E10C75">
        <w:rPr>
          <w:rFonts w:ascii="Times New Roman" w:hAnsi="Times New Roman" w:cs="Times New Roman"/>
          <w:sz w:val="24"/>
          <w:szCs w:val="24"/>
        </w:rPr>
        <w:t>dopuszcza się:</w:t>
      </w:r>
    </w:p>
    <w:p w14:paraId="29AA48EC" w14:textId="77777777" w:rsidR="00C57CC7" w:rsidRPr="00E10C75" w:rsidRDefault="00C57CC7" w:rsidP="00C57CC7">
      <w:pPr>
        <w:numPr>
          <w:ilvl w:val="1"/>
          <w:numId w:val="92"/>
        </w:numPr>
        <w:tabs>
          <w:tab w:val="left" w:pos="993"/>
        </w:tabs>
        <w:suppressAutoHyphens w:val="0"/>
        <w:spacing w:after="0"/>
        <w:ind w:left="993" w:right="19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C75">
        <w:rPr>
          <w:rFonts w:ascii="Times New Roman" w:hAnsi="Times New Roman" w:cs="Times New Roman"/>
          <w:sz w:val="24"/>
          <w:szCs w:val="24"/>
        </w:rPr>
        <w:t>obiekty inżynierskie, w tym: kładki, przeprawy mostowe;</w:t>
      </w:r>
    </w:p>
    <w:p w14:paraId="04BC5217" w14:textId="77777777" w:rsidR="00C57CC7" w:rsidRPr="00E10C75" w:rsidRDefault="00C57CC7" w:rsidP="00C57CC7">
      <w:pPr>
        <w:numPr>
          <w:ilvl w:val="1"/>
          <w:numId w:val="92"/>
        </w:numPr>
        <w:tabs>
          <w:tab w:val="left" w:pos="993"/>
        </w:tabs>
        <w:suppressAutoHyphens w:val="0"/>
        <w:spacing w:after="0"/>
        <w:ind w:left="993" w:right="199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0C75">
        <w:rPr>
          <w:rFonts w:ascii="Times New Roman" w:hAnsi="Times New Roman" w:cs="Times New Roman"/>
          <w:sz w:val="24"/>
          <w:szCs w:val="24"/>
        </w:rPr>
        <w:t xml:space="preserve">urządzenia hydrotechniczne.  </w:t>
      </w:r>
    </w:p>
    <w:p w14:paraId="47A5F35A" w14:textId="77777777" w:rsidR="00C57CC7" w:rsidRPr="00E10C75" w:rsidRDefault="00C57CC7" w:rsidP="00C57CC7">
      <w:pPr>
        <w:numPr>
          <w:ilvl w:val="0"/>
          <w:numId w:val="91"/>
        </w:numPr>
        <w:tabs>
          <w:tab w:val="num" w:pos="567"/>
        </w:tabs>
        <w:suppressAutoHyphens w:val="0"/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10C75">
        <w:rPr>
          <w:rFonts w:ascii="Times New Roman" w:hAnsi="Times New Roman" w:cs="Times New Roman"/>
          <w:sz w:val="24"/>
          <w:szCs w:val="24"/>
        </w:rPr>
        <w:t>Pozostałe ogólne zasady jak w § 4 niniejszej uchwały.</w:t>
      </w:r>
    </w:p>
    <w:p w14:paraId="036369F7" w14:textId="77777777" w:rsidR="00C57CC7" w:rsidRPr="00C57CC7" w:rsidRDefault="00C57CC7" w:rsidP="006C0755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A5A14E2" w14:textId="77358BBD" w:rsidR="00043AEC" w:rsidRPr="006C0755" w:rsidRDefault="00120440" w:rsidP="006C0755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C57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333FC3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043AEC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Traci moc</w:t>
      </w:r>
      <w:r w:rsidR="00B144D9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1596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uchwała </w:t>
      </w:r>
      <w:r w:rsidR="0022754A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D21596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 </w:t>
      </w:r>
      <w:r w:rsidR="00366EA0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XXVII/145/12</w:t>
      </w:r>
      <w:r w:rsidR="0022754A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144D9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Rady </w:t>
      </w:r>
      <w:r w:rsidR="0022754A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Gminy Gorzyce</w:t>
      </w:r>
      <w:r w:rsidR="00D21596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dnia </w:t>
      </w:r>
      <w:r w:rsidR="00366EA0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 sierpnia 2012</w:t>
      </w:r>
      <w:r w:rsidR="0022754A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21596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r. w sprawie</w:t>
      </w:r>
      <w:r w:rsidR="00B144D9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66EA0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uchwalenia miejscowego planu zagospodarowania przestrzennego Niwka-Żabieniec i Centrum w Gorzycach</w:t>
      </w:r>
      <w:r w:rsidR="007D2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2754A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uchwała Nr </w:t>
      </w:r>
      <w:r w:rsidR="006C0755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XI/56/2003</w:t>
      </w:r>
      <w:r w:rsidR="0022754A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Rady Gminy Gorzyce z dnia </w:t>
      </w:r>
      <w:r w:rsidR="006C0755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28 września 2003</w:t>
      </w:r>
      <w:r w:rsidR="0022754A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r. w sprawie miejscowego planu zagospodarowania przestrzennego </w:t>
      </w:r>
      <w:r w:rsidR="006C0755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Nr 8/1/2003 w gminie</w:t>
      </w:r>
      <w:r w:rsidR="0022754A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Gorzyce</w:t>
      </w:r>
      <w:r w:rsidR="007D213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uchwała Nr XXIII/163/2000 Rady Gminy Gorzyce z dnia 25 października 2000 r. w sprawie miejscowego planu zagospodarowania przestrzennego gminy Gorzyce, stanowiącego zmianę w miejscowym planie ogólnym zagospodarowania przestrzennego gminy </w:t>
      </w:r>
      <w:r w:rsidR="007D213A" w:rsidRPr="000E0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Gorzyce</w:t>
      </w:r>
      <w:r w:rsidR="000E0B23" w:rsidRPr="000E0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E0B23" w:rsidRPr="000E0B23">
        <w:rPr>
          <w:rFonts w:ascii="Times New Roman" w:hAnsi="Times New Roman" w:cs="Times New Roman"/>
          <w:bCs/>
          <w:sz w:val="24"/>
          <w:szCs w:val="24"/>
        </w:rPr>
        <w:t>w części odnoszącej się do terenu objętego niniejszego uchwałą</w:t>
      </w:r>
      <w:r w:rsidR="00043AEC" w:rsidRPr="000E0B2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043AEC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CDFF712" w14:textId="48DBB4AC" w:rsidR="00333FC3" w:rsidRPr="006C0755" w:rsidRDefault="00120440" w:rsidP="006C075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C57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21</w:t>
      </w:r>
      <w:r w:rsidR="00043AEC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33FC3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uchwały powierza się </w:t>
      </w:r>
      <w:r w:rsidR="00711E35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Wójtowi Gminy Gorzyce. </w:t>
      </w:r>
    </w:p>
    <w:p w14:paraId="171646A2" w14:textId="66F564F4" w:rsidR="00333FC3" w:rsidRPr="006C0755" w:rsidRDefault="00120440" w:rsidP="006C0755">
      <w:pPr>
        <w:ind w:left="54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§</w:t>
      </w:r>
      <w:r w:rsidR="006C0755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C57C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="00333FC3"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333FC3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Uchwała wchodzi  w życie po upływie 14 dni od dnia jej ogłoszenia w Dzienniku Urzędowym Województwa </w:t>
      </w:r>
      <w:r w:rsidR="0093352B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Podkarpackiego</w:t>
      </w:r>
      <w:r w:rsidR="00333FC3" w:rsidRPr="006C075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06734" w14:textId="77777777" w:rsidR="007230F9" w:rsidRPr="006C0755" w:rsidRDefault="007230F9" w:rsidP="006C0755">
      <w:pPr>
        <w:suppressAutoHyphens w:val="0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6C0755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br w:type="page"/>
      </w:r>
    </w:p>
    <w:p w14:paraId="40A41221" w14:textId="77777777" w:rsidR="00A323D2" w:rsidRPr="00A323D2" w:rsidRDefault="00B144D9" w:rsidP="00A323D2">
      <w:pPr>
        <w:spacing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A323D2" w:rsidRPr="00A323D2">
        <w:rPr>
          <w:rFonts w:ascii="Times New Roman" w:hAnsi="Times New Roman" w:cs="Times New Roman"/>
          <w:b/>
          <w:sz w:val="24"/>
          <w:szCs w:val="24"/>
        </w:rPr>
        <w:tab/>
      </w:r>
    </w:p>
    <w:p w14:paraId="71584677" w14:textId="77777777" w:rsidR="00A323D2" w:rsidRPr="00A323D2" w:rsidRDefault="00A323D2" w:rsidP="00A323D2">
      <w:pPr>
        <w:spacing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 w:rsidRPr="00A323D2">
        <w:rPr>
          <w:rFonts w:ascii="Times New Roman" w:hAnsi="Times New Roman" w:cs="Times New Roman"/>
          <w:b/>
          <w:sz w:val="24"/>
          <w:szCs w:val="24"/>
        </w:rPr>
        <w:t>do uchwały Nr ……………</w:t>
      </w:r>
    </w:p>
    <w:p w14:paraId="62943233" w14:textId="68EE5635" w:rsidR="00A323D2" w:rsidRPr="00A323D2" w:rsidRDefault="00A323D2" w:rsidP="00A323D2">
      <w:pPr>
        <w:spacing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 w:rsidRPr="00A323D2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711E35">
        <w:rPr>
          <w:rFonts w:ascii="Times New Roman" w:hAnsi="Times New Roman" w:cs="Times New Roman"/>
          <w:b/>
          <w:sz w:val="24"/>
          <w:szCs w:val="24"/>
        </w:rPr>
        <w:t>Gminy Gorzyce</w:t>
      </w:r>
    </w:p>
    <w:p w14:paraId="6A56A8D0" w14:textId="0DC6A835" w:rsidR="00A323D2" w:rsidRPr="00A323D2" w:rsidRDefault="00A323D2" w:rsidP="00A323D2">
      <w:pPr>
        <w:spacing w:line="240" w:lineRule="auto"/>
        <w:ind w:left="6120"/>
        <w:rPr>
          <w:rFonts w:ascii="Times New Roman" w:hAnsi="Times New Roman" w:cs="Times New Roman"/>
          <w:b/>
          <w:sz w:val="24"/>
          <w:szCs w:val="24"/>
        </w:rPr>
      </w:pPr>
      <w:r w:rsidRPr="00A323D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144D9">
        <w:rPr>
          <w:rFonts w:ascii="Times New Roman" w:hAnsi="Times New Roman" w:cs="Times New Roman"/>
          <w:b/>
          <w:sz w:val="24"/>
          <w:szCs w:val="24"/>
        </w:rPr>
        <w:t>……………201</w:t>
      </w:r>
      <w:r w:rsidR="00711E35">
        <w:rPr>
          <w:rFonts w:ascii="Times New Roman" w:hAnsi="Times New Roman" w:cs="Times New Roman"/>
          <w:b/>
          <w:sz w:val="24"/>
          <w:szCs w:val="24"/>
        </w:rPr>
        <w:t>9</w:t>
      </w:r>
      <w:r w:rsidRPr="00A323D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19972F0C" w14:textId="77777777" w:rsidR="00A323D2" w:rsidRPr="00A323D2" w:rsidRDefault="00A323D2" w:rsidP="00A323D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F4A005" w14:textId="77777777" w:rsidR="00A323D2" w:rsidRPr="00A323D2" w:rsidRDefault="00A323D2" w:rsidP="00A323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3D2">
        <w:rPr>
          <w:rFonts w:ascii="Times New Roman" w:hAnsi="Times New Roman" w:cs="Times New Roman"/>
          <w:b/>
          <w:sz w:val="24"/>
          <w:szCs w:val="24"/>
        </w:rPr>
        <w:t>ROZSTRZYGNIĘCIE</w:t>
      </w:r>
    </w:p>
    <w:p w14:paraId="5EABD6A7" w14:textId="77777777" w:rsidR="00A323D2" w:rsidRPr="00A323D2" w:rsidRDefault="00A323D2" w:rsidP="00A32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6A1A8" w14:textId="4AE93D4D" w:rsidR="00A323D2" w:rsidRPr="00A323D2" w:rsidRDefault="00B144D9" w:rsidP="00A323D2">
      <w:pPr>
        <w:pStyle w:val="Tekstpodstawowy"/>
        <w:rPr>
          <w:sz w:val="24"/>
        </w:rPr>
      </w:pPr>
      <w:r>
        <w:rPr>
          <w:sz w:val="24"/>
        </w:rPr>
        <w:t xml:space="preserve">Rady </w:t>
      </w:r>
      <w:r w:rsidR="00711E35">
        <w:rPr>
          <w:sz w:val="24"/>
        </w:rPr>
        <w:t>Gminy Gorzyce</w:t>
      </w:r>
      <w:r w:rsidR="00A323D2" w:rsidRPr="00A323D2">
        <w:rPr>
          <w:sz w:val="24"/>
        </w:rPr>
        <w:t xml:space="preserve"> o sprawie realizacji zapisanych w planie inwestycji z zakresu infrastruktury technicznej, które należą do zadań własnych gminy oraz zasadach ich finansowania</w:t>
      </w:r>
    </w:p>
    <w:p w14:paraId="73846D77" w14:textId="77777777" w:rsidR="00A323D2" w:rsidRPr="00A323D2" w:rsidRDefault="00A323D2" w:rsidP="00A323D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A685A5B" w14:textId="703173A9" w:rsidR="00A323D2" w:rsidRPr="00B144D9" w:rsidRDefault="00A323D2" w:rsidP="00B144D9">
      <w:pPr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A323D2">
        <w:rPr>
          <w:rFonts w:ascii="Times New Roman" w:hAnsi="Times New Roman" w:cs="Times New Roman"/>
          <w:sz w:val="24"/>
          <w:szCs w:val="24"/>
        </w:rPr>
        <w:t xml:space="preserve">Na podstawie art. 20 ustawy z dnia 27 marca 2003r. o planowaniu i zagospodarowaniu przestrzennym (tekst jednolity, Dz. U. </w:t>
      </w:r>
      <w:r>
        <w:rPr>
          <w:rFonts w:ascii="Times New Roman" w:hAnsi="Times New Roman" w:cs="Times New Roman"/>
          <w:sz w:val="24"/>
          <w:szCs w:val="24"/>
        </w:rPr>
        <w:t>z 201</w:t>
      </w:r>
      <w:r w:rsidR="00711E35">
        <w:rPr>
          <w:rFonts w:ascii="Times New Roman" w:hAnsi="Times New Roman" w:cs="Times New Roman"/>
          <w:sz w:val="24"/>
          <w:szCs w:val="24"/>
        </w:rPr>
        <w:t>8</w:t>
      </w:r>
      <w:r w:rsidRPr="00A323D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11E35">
        <w:rPr>
          <w:rFonts w:ascii="Times New Roman" w:hAnsi="Times New Roman" w:cs="Times New Roman"/>
          <w:sz w:val="24"/>
          <w:szCs w:val="24"/>
        </w:rPr>
        <w:t>945</w:t>
      </w:r>
      <w:r w:rsidR="00B144D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A323D2">
        <w:rPr>
          <w:rFonts w:ascii="Times New Roman" w:hAnsi="Times New Roman" w:cs="Times New Roman"/>
          <w:sz w:val="24"/>
          <w:szCs w:val="24"/>
        </w:rPr>
        <w:t>) rozstrzyga się sposób realizacji zapisanych w miejscowym planie zagospodarowania przestrzennego, inwestycji z zakresu infrastruktury technicznej, należących do zadań własnych gminy, oraz zasady finansowania wymienionych w planie inwestycji, zgodnie z prze</w:t>
      </w:r>
      <w:r w:rsidR="00B144D9">
        <w:rPr>
          <w:rFonts w:ascii="Times New Roman" w:hAnsi="Times New Roman" w:cs="Times New Roman"/>
          <w:sz w:val="24"/>
          <w:szCs w:val="24"/>
        </w:rPr>
        <w:t>pisami o finansach publicznych.</w:t>
      </w:r>
    </w:p>
    <w:p w14:paraId="505F1845" w14:textId="77777777" w:rsidR="00A323D2" w:rsidRPr="00A323D2" w:rsidRDefault="00A323D2" w:rsidP="00B91D39">
      <w:pPr>
        <w:numPr>
          <w:ilvl w:val="0"/>
          <w:numId w:val="47"/>
        </w:numPr>
        <w:tabs>
          <w:tab w:val="clear" w:pos="720"/>
          <w:tab w:val="num" w:pos="-900"/>
        </w:tabs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>Sfinansowanie inwestycji z zakresu infrastruktury technicznej, należących do zadań własnych Gminy, zakłada się ze środków pochodzących z:</w:t>
      </w:r>
    </w:p>
    <w:p w14:paraId="6B32E648" w14:textId="77777777" w:rsidR="00A323D2" w:rsidRPr="00A323D2" w:rsidRDefault="00A323D2" w:rsidP="00B91D39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>budżetu Gminy,</w:t>
      </w:r>
    </w:p>
    <w:p w14:paraId="1AB9427B" w14:textId="77777777" w:rsidR="00A323D2" w:rsidRPr="00A323D2" w:rsidRDefault="00A323D2" w:rsidP="00B91D39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 xml:space="preserve">Unii Europejskiej, </w:t>
      </w:r>
    </w:p>
    <w:p w14:paraId="503838EE" w14:textId="77777777" w:rsidR="00A323D2" w:rsidRPr="00A323D2" w:rsidRDefault="00A323D2" w:rsidP="00B91D39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>partnerstwa prywatno – publicznego,</w:t>
      </w:r>
    </w:p>
    <w:p w14:paraId="17ECF0E8" w14:textId="77777777" w:rsidR="00A323D2" w:rsidRPr="00A323D2" w:rsidRDefault="00A323D2" w:rsidP="00B91D39">
      <w:pPr>
        <w:numPr>
          <w:ilvl w:val="0"/>
          <w:numId w:val="4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 xml:space="preserve">Skarbu Państwa.  </w:t>
      </w:r>
    </w:p>
    <w:p w14:paraId="77E2C414" w14:textId="77777777" w:rsidR="00A323D2" w:rsidRPr="00A323D2" w:rsidRDefault="00A323D2" w:rsidP="00A323D2">
      <w:pPr>
        <w:pStyle w:val="Tekstpodstawowywcity"/>
        <w:spacing w:before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323D2">
        <w:rPr>
          <w:rFonts w:ascii="Times New Roman" w:hAnsi="Times New Roman" w:cs="Times New Roman"/>
          <w:sz w:val="24"/>
          <w:szCs w:val="24"/>
        </w:rPr>
        <w:t>2.</w:t>
      </w:r>
      <w:r w:rsidRPr="00A323D2">
        <w:rPr>
          <w:rFonts w:ascii="Times New Roman" w:hAnsi="Times New Roman" w:cs="Times New Roman"/>
          <w:sz w:val="24"/>
          <w:szCs w:val="24"/>
        </w:rPr>
        <w:tab/>
        <w:t xml:space="preserve">Realizacja inwestycji z zakresu infrastruktury technicznej prowadzona będzie przy uwzględnieniu zasady wspierania interesu publicznego, we współdziałaniu z innymi podmiotami publicznymi i prywatnymi działającymi i inwestującymi na </w:t>
      </w:r>
      <w:r>
        <w:rPr>
          <w:rFonts w:ascii="Times New Roman" w:hAnsi="Times New Roman" w:cs="Times New Roman"/>
          <w:sz w:val="24"/>
          <w:szCs w:val="24"/>
        </w:rPr>
        <w:t xml:space="preserve">terenie </w:t>
      </w:r>
      <w:r w:rsidRPr="00A323D2">
        <w:rPr>
          <w:rFonts w:ascii="Times New Roman" w:hAnsi="Times New Roman" w:cs="Times New Roman"/>
          <w:sz w:val="24"/>
          <w:szCs w:val="24"/>
        </w:rPr>
        <w:t>planu.</w:t>
      </w:r>
    </w:p>
    <w:p w14:paraId="51891E43" w14:textId="77777777" w:rsidR="00A323D2" w:rsidRDefault="00A323D2" w:rsidP="00A323D2">
      <w:pPr>
        <w:spacing w:line="360" w:lineRule="auto"/>
        <w:ind w:firstLine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</w:p>
    <w:p w14:paraId="145AD8DE" w14:textId="77777777" w:rsidR="00A323D2" w:rsidRDefault="00A323D2" w:rsidP="00A323D2">
      <w:pPr>
        <w:spacing w:line="360" w:lineRule="auto"/>
        <w:jc w:val="both"/>
        <w:rPr>
          <w:rFonts w:ascii="Arial" w:hAnsi="Arial" w:cs="Arial"/>
          <w:color w:val="FF0000"/>
        </w:rPr>
      </w:pPr>
    </w:p>
    <w:p w14:paraId="7C3E7F08" w14:textId="77777777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C5391" w14:textId="77777777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3E8650" w14:textId="77777777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B3A473" w14:textId="77777777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88D24" w14:textId="342EFD60" w:rsidR="00A323D2" w:rsidRDefault="00A323D2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BB23C5" w14:textId="77777777" w:rsidR="00711E35" w:rsidRDefault="00711E35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B9536" w14:textId="77777777" w:rsidR="009D006D" w:rsidRPr="009D006D" w:rsidRDefault="009D006D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338896AA" w14:textId="592A11B2" w:rsidR="008C2726" w:rsidRDefault="00B144D9" w:rsidP="008C272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 …………../1</w:t>
      </w:r>
      <w:r w:rsidR="008C2726">
        <w:rPr>
          <w:rFonts w:ascii="Times New Roman" w:hAnsi="Times New Roman" w:cs="Times New Roman"/>
          <w:b/>
          <w:sz w:val="24"/>
          <w:szCs w:val="24"/>
        </w:rPr>
        <w:t>9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 Rady </w:t>
      </w:r>
      <w:r w:rsidR="008C2726">
        <w:rPr>
          <w:rFonts w:ascii="Times New Roman" w:hAnsi="Times New Roman" w:cs="Times New Roman"/>
          <w:b/>
          <w:sz w:val="24"/>
          <w:szCs w:val="24"/>
        </w:rPr>
        <w:t>Gminy Gorzyce</w:t>
      </w:r>
      <w:r>
        <w:rPr>
          <w:rFonts w:ascii="Times New Roman" w:hAnsi="Times New Roman" w:cs="Times New Roman"/>
          <w:b/>
          <w:sz w:val="24"/>
          <w:szCs w:val="24"/>
        </w:rPr>
        <w:t xml:space="preserve"> z dnia …………….. 201</w:t>
      </w:r>
      <w:r w:rsidR="008C2726">
        <w:rPr>
          <w:rFonts w:ascii="Times New Roman" w:hAnsi="Times New Roman" w:cs="Times New Roman"/>
          <w:b/>
          <w:sz w:val="24"/>
          <w:szCs w:val="24"/>
        </w:rPr>
        <w:t>9</w:t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9D006D">
        <w:rPr>
          <w:rFonts w:ascii="Times New Roman" w:hAnsi="Times New Roman" w:cs="Times New Roman"/>
          <w:b/>
          <w:sz w:val="24"/>
          <w:szCs w:val="24"/>
        </w:rPr>
        <w:br/>
      </w:r>
      <w:r w:rsidR="009D006D" w:rsidRPr="009D006D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9D006D">
        <w:rPr>
          <w:rFonts w:ascii="Times New Roman" w:hAnsi="Times New Roman" w:cs="Times New Roman"/>
          <w:b/>
          <w:sz w:val="24"/>
          <w:szCs w:val="24"/>
        </w:rPr>
        <w:t xml:space="preserve">uchwalenia miejscowego planu zagospodarowania przestrzennego </w:t>
      </w:r>
      <w:r w:rsidR="006C075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centrum gminnego w Gorzycach</w:t>
      </w:r>
    </w:p>
    <w:p w14:paraId="7D683179" w14:textId="32F85A0E" w:rsidR="009D006D" w:rsidRPr="009D006D" w:rsidRDefault="009D006D" w:rsidP="007874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EEEA3" w14:textId="09680152" w:rsidR="009D006D" w:rsidRDefault="009D006D" w:rsidP="008C27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Działając na podstawie art. 17 pkt 14 ustawy z dnia 27 marca 2003 r. o planowaniu </w:t>
      </w:r>
      <w:r w:rsidRPr="009D006D">
        <w:rPr>
          <w:rFonts w:ascii="Times New Roman" w:hAnsi="Times New Roman" w:cs="Times New Roman"/>
          <w:sz w:val="24"/>
          <w:szCs w:val="24"/>
        </w:rPr>
        <w:br/>
        <w:t>i zagospodarowaniu przestrzennym (tekst jednolity, Dz. U. z 201</w:t>
      </w:r>
      <w:r w:rsidR="008C2726">
        <w:rPr>
          <w:rFonts w:ascii="Times New Roman" w:hAnsi="Times New Roman" w:cs="Times New Roman"/>
          <w:sz w:val="24"/>
          <w:szCs w:val="24"/>
        </w:rPr>
        <w:t>8</w:t>
      </w:r>
      <w:r w:rsidRPr="009D006D">
        <w:rPr>
          <w:rFonts w:ascii="Times New Roman" w:hAnsi="Times New Roman" w:cs="Times New Roman"/>
          <w:sz w:val="24"/>
          <w:szCs w:val="24"/>
        </w:rPr>
        <w:t xml:space="preserve"> poz. 1</w:t>
      </w:r>
      <w:r w:rsidR="008C2726">
        <w:rPr>
          <w:rFonts w:ascii="Times New Roman" w:hAnsi="Times New Roman" w:cs="Times New Roman"/>
          <w:sz w:val="24"/>
          <w:szCs w:val="24"/>
        </w:rPr>
        <w:t>945 z późn. zm.</w:t>
      </w:r>
      <w:r w:rsidRPr="009D006D">
        <w:rPr>
          <w:rFonts w:ascii="Times New Roman" w:hAnsi="Times New Roman" w:cs="Times New Roman"/>
          <w:sz w:val="24"/>
          <w:szCs w:val="24"/>
        </w:rPr>
        <w:t xml:space="preserve">) </w:t>
      </w:r>
      <w:r w:rsidR="008C2726">
        <w:rPr>
          <w:rFonts w:ascii="Times New Roman" w:hAnsi="Times New Roman" w:cs="Times New Roman"/>
          <w:sz w:val="24"/>
          <w:szCs w:val="24"/>
        </w:rPr>
        <w:t>Wójt Gminy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 przedstawia Radzie </w:t>
      </w:r>
      <w:r w:rsidR="008C2726">
        <w:rPr>
          <w:rFonts w:ascii="Times New Roman" w:hAnsi="Times New Roman" w:cs="Times New Roman"/>
          <w:sz w:val="24"/>
          <w:szCs w:val="24"/>
        </w:rPr>
        <w:t>Gminy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 do uchwalenia projekt miejscowego planu zagospodaro</w:t>
      </w:r>
      <w:r>
        <w:rPr>
          <w:rFonts w:ascii="Times New Roman" w:hAnsi="Times New Roman" w:cs="Times New Roman"/>
          <w:sz w:val="24"/>
          <w:szCs w:val="24"/>
        </w:rPr>
        <w:t>wania przestrzennego</w:t>
      </w:r>
      <w:r w:rsidR="008C2726">
        <w:rPr>
          <w:rFonts w:ascii="Times New Roman" w:hAnsi="Times New Roman" w:cs="Times New Roman"/>
          <w:sz w:val="24"/>
          <w:szCs w:val="24"/>
        </w:rPr>
        <w:t xml:space="preserve"> </w:t>
      </w:r>
      <w:r w:rsidR="006C075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centrum gminnego w Gorzycach</w:t>
      </w:r>
      <w:r w:rsidRPr="009D006D">
        <w:rPr>
          <w:rFonts w:ascii="Times New Roman" w:hAnsi="Times New Roman" w:cs="Times New Roman"/>
          <w:sz w:val="24"/>
          <w:szCs w:val="24"/>
        </w:rPr>
        <w:t xml:space="preserve">.        </w:t>
      </w:r>
    </w:p>
    <w:p w14:paraId="181CCCDE" w14:textId="77777777" w:rsidR="008C2726" w:rsidRPr="008C2726" w:rsidRDefault="008C2726" w:rsidP="008C2726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655AA7A" w14:textId="77777777" w:rsidR="009D006D" w:rsidRPr="009D006D" w:rsidRDefault="009D006D" w:rsidP="00B91D39">
      <w:pPr>
        <w:numPr>
          <w:ilvl w:val="0"/>
          <w:numId w:val="42"/>
        </w:numPr>
        <w:tabs>
          <w:tab w:val="left" w:pos="360"/>
        </w:tabs>
        <w:suppressAutoHyphens w:val="0"/>
        <w:spacing w:after="0"/>
        <w:ind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Dane ogólne</w:t>
      </w:r>
    </w:p>
    <w:p w14:paraId="0FE7DC15" w14:textId="5047055F" w:rsidR="008C2726" w:rsidRDefault="009D006D" w:rsidP="0078740B">
      <w:pPr>
        <w:pStyle w:val="NormalnyWeb"/>
        <w:spacing w:before="120" w:after="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9D006D">
        <w:rPr>
          <w:rFonts w:ascii="Times New Roman" w:hAnsi="Times New Roman" w:cs="Times New Roman"/>
        </w:rPr>
        <w:t xml:space="preserve">Rada </w:t>
      </w:r>
      <w:r w:rsidR="008C2726">
        <w:rPr>
          <w:rFonts w:ascii="Times New Roman" w:hAnsi="Times New Roman" w:cs="Times New Roman"/>
        </w:rPr>
        <w:t>Gminy Gorzyce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 xml:space="preserve">na podstawie art. 18 ust. 2 pkt </w:t>
      </w:r>
      <w:r w:rsidR="000D1F3B">
        <w:rPr>
          <w:rFonts w:ascii="Times New Roman" w:hAnsi="Times New Roman" w:cs="Times New Roman"/>
        </w:rPr>
        <w:t xml:space="preserve">5 ustawy o samorządzie gminnym </w:t>
      </w:r>
      <w:r w:rsidRPr="009D006D">
        <w:rPr>
          <w:rFonts w:ascii="Times New Roman" w:hAnsi="Times New Roman" w:cs="Times New Roman"/>
        </w:rPr>
        <w:t xml:space="preserve">w dniu </w:t>
      </w:r>
      <w:r w:rsidR="008C2726">
        <w:rPr>
          <w:rFonts w:ascii="Times New Roman" w:hAnsi="Times New Roman" w:cs="Times New Roman"/>
        </w:rPr>
        <w:t>26 listopada 2018</w:t>
      </w:r>
      <w:r w:rsidRPr="009D006D">
        <w:rPr>
          <w:rFonts w:ascii="Times New Roman" w:hAnsi="Times New Roman" w:cs="Times New Roman"/>
        </w:rPr>
        <w:t xml:space="preserve"> roku podjęła </w:t>
      </w:r>
      <w:r w:rsidR="008C2726">
        <w:rPr>
          <w:rFonts w:ascii="Times New Roman" w:hAnsi="Times New Roman" w:cs="Times New Roman"/>
        </w:rPr>
        <w:t>U</w:t>
      </w:r>
      <w:r w:rsidRPr="009D006D">
        <w:rPr>
          <w:rFonts w:ascii="Times New Roman" w:hAnsi="Times New Roman" w:cs="Times New Roman"/>
        </w:rPr>
        <w:t>chwałę</w:t>
      </w:r>
      <w:r w:rsidRPr="009D006D">
        <w:rPr>
          <w:rFonts w:ascii="Times New Roman" w:hAnsi="Times New Roman" w:cs="Times New Roman"/>
          <w:bCs/>
        </w:rPr>
        <w:t xml:space="preserve"> </w:t>
      </w:r>
      <w:r w:rsidR="008C2726">
        <w:rPr>
          <w:rFonts w:ascii="Times New Roman" w:hAnsi="Times New Roman" w:cs="Times New Roman"/>
          <w:bCs/>
        </w:rPr>
        <w:t>N</w:t>
      </w:r>
      <w:r w:rsidRPr="009D006D">
        <w:rPr>
          <w:rFonts w:ascii="Times New Roman" w:hAnsi="Times New Roman" w:cs="Times New Roman"/>
          <w:bCs/>
        </w:rPr>
        <w:t xml:space="preserve">r </w:t>
      </w:r>
      <w:r w:rsidR="008C2726">
        <w:rPr>
          <w:rFonts w:ascii="Times New Roman" w:hAnsi="Times New Roman" w:cs="Times New Roman"/>
          <w:bCs/>
        </w:rPr>
        <w:t>II/</w:t>
      </w:r>
      <w:r w:rsidR="006C0755">
        <w:rPr>
          <w:rFonts w:ascii="Times New Roman" w:hAnsi="Times New Roman" w:cs="Times New Roman"/>
          <w:bCs/>
        </w:rPr>
        <w:t>8/</w:t>
      </w:r>
      <w:r w:rsidR="008C2726">
        <w:rPr>
          <w:rFonts w:ascii="Times New Roman" w:hAnsi="Times New Roman" w:cs="Times New Roman"/>
          <w:bCs/>
        </w:rPr>
        <w:t xml:space="preserve">18 </w:t>
      </w:r>
      <w:r w:rsidR="0081481D" w:rsidRPr="001B6DBF">
        <w:rPr>
          <w:rFonts w:ascii="Times New Roman" w:eastAsia="Times New Roman" w:hAnsi="Times New Roman" w:cs="Times New Roman"/>
          <w:color w:val="000000" w:themeColor="text1"/>
        </w:rPr>
        <w:t>w sprawie przystąpienia do sporządzenia miejscowego planu zagospodarowania przestrzennego</w:t>
      </w:r>
      <w:r w:rsidR="0081481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B50B74">
        <w:rPr>
          <w:rFonts w:ascii="Times New Roman" w:eastAsia="Times New Roman" w:hAnsi="Times New Roman" w:cs="Times New Roman"/>
          <w:color w:val="000000" w:themeColor="text1"/>
        </w:rPr>
        <w:t xml:space="preserve">centrum gminnego w Gorzycach. </w:t>
      </w:r>
    </w:p>
    <w:p w14:paraId="7AA85C32" w14:textId="77777777" w:rsidR="00696213" w:rsidRDefault="0081481D" w:rsidP="0078740B">
      <w:pPr>
        <w:pStyle w:val="NormalnyWeb"/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części obszaru objętego planem obowiązuj</w:t>
      </w:r>
      <w:r w:rsidR="00696213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miejscow</w:t>
      </w:r>
      <w:r w:rsidR="00696213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plan</w:t>
      </w:r>
      <w:r w:rsidR="00696213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zagospodarowania przestrzennego</w:t>
      </w:r>
      <w:r w:rsidR="00696213">
        <w:rPr>
          <w:rFonts w:ascii="Times New Roman" w:hAnsi="Times New Roman" w:cs="Times New Roman"/>
        </w:rPr>
        <w:t>, stanowiące:</w:t>
      </w:r>
    </w:p>
    <w:p w14:paraId="3A292A97" w14:textId="3D769E1D" w:rsidR="0081481D" w:rsidRDefault="00696213" w:rsidP="00B91D39">
      <w:pPr>
        <w:pStyle w:val="NormalnyWeb"/>
        <w:numPr>
          <w:ilvl w:val="0"/>
          <w:numId w:val="52"/>
        </w:numPr>
        <w:spacing w:before="120" w:after="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Pr="00696213">
        <w:rPr>
          <w:rFonts w:ascii="Times New Roman" w:hAnsi="Times New Roman" w:cs="Times New Roman"/>
          <w:bCs/>
        </w:rPr>
        <w:t xml:space="preserve">mianę w miejscowym planie </w:t>
      </w:r>
      <w:r>
        <w:rPr>
          <w:rFonts w:ascii="Times New Roman" w:hAnsi="Times New Roman" w:cs="Times New Roman"/>
          <w:bCs/>
        </w:rPr>
        <w:t xml:space="preserve">ogólnym </w:t>
      </w:r>
      <w:r w:rsidRPr="00696213">
        <w:rPr>
          <w:rFonts w:ascii="Times New Roman" w:hAnsi="Times New Roman" w:cs="Times New Roman"/>
          <w:bCs/>
        </w:rPr>
        <w:t>zagospodarowania przestrzennego gminy Gorzyce (uchwała Nr XXIII/163/2000 Rady Gminy Gorzyce z dnia 25 października 2000 r.),</w:t>
      </w:r>
    </w:p>
    <w:p w14:paraId="307CAFF6" w14:textId="52A3B184" w:rsidR="00E25A04" w:rsidRPr="00E25A04" w:rsidRDefault="00E25A04" w:rsidP="00B91D39">
      <w:pPr>
        <w:pStyle w:val="NormalnyWeb"/>
        <w:numPr>
          <w:ilvl w:val="0"/>
          <w:numId w:val="52"/>
        </w:numPr>
        <w:spacing w:before="120" w:after="0" w:line="276" w:lineRule="auto"/>
        <w:rPr>
          <w:rFonts w:ascii="Times New Roman" w:hAnsi="Times New Roman" w:cs="Times New Roman"/>
          <w:bCs/>
        </w:rPr>
      </w:pPr>
      <w:r w:rsidRPr="006C0755">
        <w:rPr>
          <w:rFonts w:ascii="Times New Roman" w:hAnsi="Times New Roman" w:cs="Times New Roman"/>
          <w:bCs/>
          <w:color w:val="000000" w:themeColor="text1"/>
        </w:rPr>
        <w:t>miejscow</w:t>
      </w:r>
      <w:r>
        <w:rPr>
          <w:rFonts w:ascii="Times New Roman" w:hAnsi="Times New Roman" w:cs="Times New Roman"/>
          <w:bCs/>
          <w:color w:val="000000" w:themeColor="text1"/>
        </w:rPr>
        <w:t>y</w:t>
      </w:r>
      <w:r w:rsidRPr="006C0755">
        <w:rPr>
          <w:rFonts w:ascii="Times New Roman" w:hAnsi="Times New Roman" w:cs="Times New Roman"/>
          <w:bCs/>
          <w:color w:val="000000" w:themeColor="text1"/>
        </w:rPr>
        <w:t xml:space="preserve"> plan zagospodarowania przestrzennego Niwka-Żabieniec i Centrum </w:t>
      </w:r>
      <w:r>
        <w:rPr>
          <w:rFonts w:ascii="Times New Roman" w:hAnsi="Times New Roman" w:cs="Times New Roman"/>
          <w:bCs/>
          <w:color w:val="000000" w:themeColor="text1"/>
        </w:rPr>
        <w:br/>
      </w:r>
      <w:r w:rsidRPr="006C0755">
        <w:rPr>
          <w:rFonts w:ascii="Times New Roman" w:hAnsi="Times New Roman" w:cs="Times New Roman"/>
          <w:bCs/>
          <w:color w:val="000000" w:themeColor="text1"/>
        </w:rPr>
        <w:t>w Gorzycach</w:t>
      </w:r>
      <w:r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Pr="006C0755">
        <w:rPr>
          <w:rFonts w:ascii="Times New Roman" w:hAnsi="Times New Roman" w:cs="Times New Roman"/>
          <w:bCs/>
          <w:color w:val="000000" w:themeColor="text1"/>
        </w:rPr>
        <w:t>uchwała Nr XXVII/145/12  Rady Gminy Gorzyce z dnia 30 sierpnia 2012 r.</w:t>
      </w:r>
      <w:r>
        <w:rPr>
          <w:rFonts w:ascii="Times New Roman" w:hAnsi="Times New Roman" w:cs="Times New Roman"/>
          <w:bCs/>
          <w:color w:val="000000" w:themeColor="text1"/>
        </w:rPr>
        <w:t>),</w:t>
      </w:r>
      <w:r w:rsidRPr="006C0755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A9C9E13" w14:textId="6CDE0771" w:rsidR="00E25A04" w:rsidRPr="00696213" w:rsidRDefault="00E25A04" w:rsidP="00B91D39">
      <w:pPr>
        <w:pStyle w:val="NormalnyWeb"/>
        <w:numPr>
          <w:ilvl w:val="0"/>
          <w:numId w:val="52"/>
        </w:numPr>
        <w:spacing w:before="120" w:after="0" w:line="276" w:lineRule="auto"/>
        <w:rPr>
          <w:rFonts w:ascii="Times New Roman" w:hAnsi="Times New Roman" w:cs="Times New Roman"/>
          <w:bCs/>
        </w:rPr>
      </w:pPr>
      <w:r w:rsidRPr="006C0755">
        <w:rPr>
          <w:rFonts w:ascii="Times New Roman" w:hAnsi="Times New Roman" w:cs="Times New Roman"/>
          <w:bCs/>
          <w:color w:val="000000" w:themeColor="text1"/>
        </w:rPr>
        <w:t>miejscow</w:t>
      </w:r>
      <w:r>
        <w:rPr>
          <w:rFonts w:ascii="Times New Roman" w:hAnsi="Times New Roman" w:cs="Times New Roman"/>
          <w:bCs/>
          <w:color w:val="000000" w:themeColor="text1"/>
        </w:rPr>
        <w:t>y</w:t>
      </w:r>
      <w:r w:rsidRPr="006C0755">
        <w:rPr>
          <w:rFonts w:ascii="Times New Roman" w:hAnsi="Times New Roman" w:cs="Times New Roman"/>
          <w:bCs/>
          <w:color w:val="000000" w:themeColor="text1"/>
        </w:rPr>
        <w:t xml:space="preserve"> plan zagospodarowania przestrzennego Nr 8/1/2003 w gminie Gorzyce</w:t>
      </w:r>
      <w:r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Pr="006C0755">
        <w:rPr>
          <w:rFonts w:ascii="Times New Roman" w:hAnsi="Times New Roman" w:cs="Times New Roman"/>
          <w:bCs/>
          <w:color w:val="000000" w:themeColor="text1"/>
        </w:rPr>
        <w:t>uchwała Nr XI/56/2003 Rady Gminy Gorzyce z dnia 28 września 2003r.</w:t>
      </w:r>
      <w:r>
        <w:rPr>
          <w:rFonts w:ascii="Times New Roman" w:hAnsi="Times New Roman" w:cs="Times New Roman"/>
          <w:bCs/>
          <w:color w:val="000000" w:themeColor="text1"/>
        </w:rPr>
        <w:t>).</w:t>
      </w:r>
    </w:p>
    <w:p w14:paraId="5853A59E" w14:textId="77777777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>Projekt planu miejscowego został sporządzony w trybie art. 17 ustawy z dnia 27 marca 2003 r. o planowaniu i zagospodarowaniu przestrzennym oraz zgodnie z rozporządzeniem Ministra Infrastruktury z dnia 26 sierpnia 2003 r. w sprawie wymaganego zakresu projektu miejscowego planu zagospodarowania przestrzennego gminy (Dz. U. Nr 164, poz. 1587).</w:t>
      </w:r>
    </w:p>
    <w:p w14:paraId="067321BA" w14:textId="77777777" w:rsidR="00E25A04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eastAsia="Times New Roman" w:hAnsi="Times New Roman" w:cs="Times New Roman"/>
          <w:color w:val="000000" w:themeColor="text1"/>
        </w:rPr>
      </w:pPr>
      <w:r w:rsidRPr="009D006D">
        <w:rPr>
          <w:rFonts w:ascii="Times New Roman" w:hAnsi="Times New Roman" w:cs="Times New Roman"/>
        </w:rPr>
        <w:t xml:space="preserve">Plan miejscowy nie narusza ustaleń Studium uwarunkowań i kierunków zagospodarowania przestrzennego Gminy </w:t>
      </w:r>
      <w:r w:rsidR="00696213">
        <w:rPr>
          <w:rFonts w:ascii="Times New Roman" w:eastAsia="Times New Roman" w:hAnsi="Times New Roman" w:cs="Times New Roman"/>
          <w:color w:val="000000" w:themeColor="text1"/>
        </w:rPr>
        <w:t>Gorzyce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>, przyjętego Uchwałą Nr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 L/321/18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 xml:space="preserve"> Rady 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Gminy Gorzyce 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 xml:space="preserve">z dnia </w:t>
      </w:r>
      <w:r w:rsidR="00696213">
        <w:rPr>
          <w:rFonts w:ascii="Times New Roman" w:eastAsia="Times New Roman" w:hAnsi="Times New Roman" w:cs="Times New Roman"/>
          <w:color w:val="000000" w:themeColor="text1"/>
        </w:rPr>
        <w:t xml:space="preserve">28 lutego 2018 </w:t>
      </w:r>
      <w:r w:rsidR="00696213" w:rsidRPr="009109AC">
        <w:rPr>
          <w:rFonts w:ascii="Times New Roman" w:eastAsia="Times New Roman" w:hAnsi="Times New Roman" w:cs="Times New Roman"/>
          <w:color w:val="000000" w:themeColor="text1"/>
        </w:rPr>
        <w:t>r.</w:t>
      </w:r>
      <w:r w:rsidR="00AD0101">
        <w:rPr>
          <w:rFonts w:ascii="Times New Roman" w:eastAsia="Times New Roman" w:hAnsi="Times New Roman" w:cs="Times New Roman"/>
          <w:color w:val="000000" w:themeColor="text1"/>
        </w:rPr>
        <w:t xml:space="preserve"> Obszar planu miejscowego, zgodnie z notacją studium, znajduje się w terenie</w:t>
      </w:r>
      <w:r w:rsidR="00E25A04">
        <w:rPr>
          <w:rFonts w:ascii="Times New Roman" w:eastAsia="Times New Roman" w:hAnsi="Times New Roman" w:cs="Times New Roman"/>
          <w:color w:val="000000" w:themeColor="text1"/>
        </w:rPr>
        <w:t>:</w:t>
      </w:r>
    </w:p>
    <w:p w14:paraId="1C05722C" w14:textId="4CD82D3D" w:rsidR="009D006D" w:rsidRPr="00E25A04" w:rsidRDefault="00E25A04" w:rsidP="00B91D39">
      <w:pPr>
        <w:pStyle w:val="NormalnyWeb"/>
        <w:numPr>
          <w:ilvl w:val="0"/>
          <w:numId w:val="89"/>
        </w:num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95 M i </w:t>
      </w:r>
      <w:r w:rsidR="00AD0101">
        <w:rPr>
          <w:rFonts w:ascii="Times New Roman" w:eastAsia="Times New Roman" w:hAnsi="Times New Roman" w:cs="Times New Roman"/>
          <w:color w:val="000000" w:themeColor="text1"/>
        </w:rPr>
        <w:t>10</w:t>
      </w:r>
      <w:r>
        <w:rPr>
          <w:rFonts w:ascii="Times New Roman" w:eastAsia="Times New Roman" w:hAnsi="Times New Roman" w:cs="Times New Roman"/>
          <w:color w:val="000000" w:themeColor="text1"/>
        </w:rPr>
        <w:t>2</w:t>
      </w:r>
      <w:r w:rsidR="00AD0101">
        <w:rPr>
          <w:rFonts w:ascii="Times New Roman" w:eastAsia="Times New Roman" w:hAnsi="Times New Roman" w:cs="Times New Roman"/>
          <w:color w:val="000000" w:themeColor="text1"/>
        </w:rPr>
        <w:t>M – obszar zabudowy mieszkaniowej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1C4C5CEC" w14:textId="77D65627" w:rsidR="00E25A04" w:rsidRPr="00E25A04" w:rsidRDefault="00E25A04" w:rsidP="00B91D39">
      <w:pPr>
        <w:pStyle w:val="NormalnyWeb"/>
        <w:numPr>
          <w:ilvl w:val="0"/>
          <w:numId w:val="89"/>
        </w:num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1-8MW – obszary zabudowy mieszkaniowej wielorodzinnej,</w:t>
      </w:r>
    </w:p>
    <w:p w14:paraId="74B41A1D" w14:textId="73430339" w:rsidR="00E25A04" w:rsidRPr="00E25A04" w:rsidRDefault="00E25A04" w:rsidP="00B91D39">
      <w:pPr>
        <w:pStyle w:val="NormalnyWeb"/>
        <w:numPr>
          <w:ilvl w:val="0"/>
          <w:numId w:val="89"/>
        </w:num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14MU – obszar zabudowy mieszkaniowo-usługowej,</w:t>
      </w:r>
    </w:p>
    <w:p w14:paraId="6CDF9997" w14:textId="741B0367" w:rsidR="00E25A04" w:rsidRPr="00E25A04" w:rsidRDefault="00E25A04" w:rsidP="00B91D39">
      <w:pPr>
        <w:pStyle w:val="NormalnyWeb"/>
        <w:numPr>
          <w:ilvl w:val="0"/>
          <w:numId w:val="89"/>
        </w:num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9-11U, 13U, 17U – tereny zabudowy usługowej,</w:t>
      </w:r>
    </w:p>
    <w:p w14:paraId="4B5E69D9" w14:textId="4BBC2C03" w:rsidR="00E25A04" w:rsidRPr="00E25A04" w:rsidRDefault="00E25A04" w:rsidP="00B91D39">
      <w:pPr>
        <w:pStyle w:val="NormalnyWeb"/>
        <w:numPr>
          <w:ilvl w:val="0"/>
          <w:numId w:val="89"/>
        </w:num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3-6Up – obszary zabudowy usług publicznych,</w:t>
      </w:r>
    </w:p>
    <w:p w14:paraId="0CF145A3" w14:textId="459C2DDD" w:rsidR="00E25A04" w:rsidRPr="00E25A04" w:rsidRDefault="00E25A04" w:rsidP="00B91D39">
      <w:pPr>
        <w:pStyle w:val="NormalnyWeb"/>
        <w:numPr>
          <w:ilvl w:val="0"/>
          <w:numId w:val="89"/>
        </w:num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3Uo - obszar zabudowy usług publicznych,</w:t>
      </w:r>
    </w:p>
    <w:p w14:paraId="13985A7E" w14:textId="5B5D5AD6" w:rsidR="00E25A04" w:rsidRPr="00E25A04" w:rsidRDefault="00E25A04" w:rsidP="00B91D39">
      <w:pPr>
        <w:pStyle w:val="NormalnyWeb"/>
        <w:numPr>
          <w:ilvl w:val="0"/>
          <w:numId w:val="89"/>
        </w:num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2ZD – obszar ogrodów działkowych,</w:t>
      </w:r>
    </w:p>
    <w:p w14:paraId="2772B230" w14:textId="12B3BAD5" w:rsidR="00E25A04" w:rsidRPr="009D006D" w:rsidRDefault="00E25A04" w:rsidP="00B91D39">
      <w:pPr>
        <w:pStyle w:val="NormalnyWeb"/>
        <w:numPr>
          <w:ilvl w:val="0"/>
          <w:numId w:val="89"/>
        </w:numPr>
        <w:spacing w:before="120" w:after="0" w:line="276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7KS, 8KS – obszary parkingów. </w:t>
      </w:r>
    </w:p>
    <w:p w14:paraId="17F9B84F" w14:textId="77777777" w:rsid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Brak w planie ustaleń wymaganych art. 15 ust. 2 ustawy z dnia 27 marca 2003 r. </w:t>
      </w:r>
      <w:r w:rsidR="00BB60A3">
        <w:rPr>
          <w:rFonts w:ascii="Times New Roman" w:hAnsi="Times New Roman" w:cs="Times New Roman"/>
        </w:rPr>
        <w:br/>
      </w:r>
      <w:r w:rsidRPr="009D006D">
        <w:rPr>
          <w:rFonts w:ascii="Times New Roman" w:hAnsi="Times New Roman" w:cs="Times New Roman"/>
        </w:rPr>
        <w:t xml:space="preserve">o planowaniu i zagospodarowaniu przestrzennym oznacza, że w tym zakresie nie występuje potrzeba ich określenia lub, że nie występowały one w granicach obszaru objętego planem w momencie uchwalania planu, w szczególności dotyczy to: 1) dóbr kultury współczesnej; 2) granic i sposobów zagospodarowania terenów lub obiektów podlegających ochronie, na podstawie odrębnych przepisów w zakresie: terenów górniczych, </w:t>
      </w:r>
      <w:r w:rsidR="00FD5FA0">
        <w:rPr>
          <w:rFonts w:ascii="Times New Roman" w:hAnsi="Times New Roman" w:cs="Times New Roman"/>
        </w:rPr>
        <w:t xml:space="preserve">obszarów szczególnego zagrożenia powodzią </w:t>
      </w:r>
      <w:r w:rsidRPr="009D006D">
        <w:rPr>
          <w:rFonts w:ascii="Times New Roman" w:hAnsi="Times New Roman" w:cs="Times New Roman"/>
        </w:rPr>
        <w:t xml:space="preserve">a także krajobrazów priorytetowych określonych w audycie krajobrazowym oraz w planach zagospodarowania przestrzennego województwa. </w:t>
      </w:r>
    </w:p>
    <w:p w14:paraId="62207C9F" w14:textId="77777777" w:rsidR="00FD5FA0" w:rsidRPr="00FD5FA0" w:rsidRDefault="00FD5FA0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</w:p>
    <w:p w14:paraId="1359DC5F" w14:textId="77777777" w:rsidR="009D006D" w:rsidRPr="009D006D" w:rsidRDefault="009D006D" w:rsidP="00B91D39">
      <w:pPr>
        <w:numPr>
          <w:ilvl w:val="0"/>
          <w:numId w:val="42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Procedura opracowania miejscowego planu zagospodarowania przestrzennego:</w:t>
      </w:r>
    </w:p>
    <w:p w14:paraId="7967DE9B" w14:textId="3DA2661D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Przeprowadzono pełną procedurę wynikającą z art. 17 ustawy z dnia 27 marca 2003 r. o planowaniu i zagospodarowaniu przestrzennym. Po podjęciu przez Radę </w:t>
      </w:r>
      <w:r w:rsidR="00AD0101">
        <w:rPr>
          <w:rFonts w:ascii="Times New Roman" w:hAnsi="Times New Roman" w:cs="Times New Roman"/>
        </w:rPr>
        <w:t>Gminy Gorzyce</w:t>
      </w:r>
      <w:r w:rsidRPr="009D006D">
        <w:rPr>
          <w:rFonts w:ascii="Times New Roman" w:hAnsi="Times New Roman" w:cs="Times New Roman"/>
        </w:rPr>
        <w:t xml:space="preserve"> w/w uchwały </w:t>
      </w:r>
      <w:r w:rsidR="00AD0101">
        <w:rPr>
          <w:rFonts w:ascii="Times New Roman" w:hAnsi="Times New Roman" w:cs="Times New Roman"/>
        </w:rPr>
        <w:t>Wójt Gminy Gorzyce</w:t>
      </w:r>
      <w:r w:rsidR="00160C35">
        <w:rPr>
          <w:rFonts w:ascii="Times New Roman" w:hAnsi="Times New Roman" w:cs="Times New Roman"/>
        </w:rPr>
        <w:t xml:space="preserve"> </w:t>
      </w:r>
      <w:r w:rsidRPr="009D006D">
        <w:rPr>
          <w:rFonts w:ascii="Times New Roman" w:hAnsi="Times New Roman" w:cs="Times New Roman"/>
        </w:rPr>
        <w:t>jako organ sporządzający projekt kolejno:</w:t>
      </w:r>
    </w:p>
    <w:p w14:paraId="20D3E60F" w14:textId="37BCF12E" w:rsidR="009D006D" w:rsidRPr="009D006D" w:rsidRDefault="009D006D" w:rsidP="00B91D39">
      <w:pPr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ogłosił w prasie miejscowej, w sposób zwyczajowo przyjęty oraz przez obwieszczenie na tablicach ogłoszeń o przystąpieniu do sporządzenia miejscowego planu zagospodarowania przestrzennego, określając formę, miejsce i termin składania wniosków, w terminie nie krótszym niż 21 dni od daty ukazania się ogłoszenia;</w:t>
      </w:r>
    </w:p>
    <w:p w14:paraId="7C2D89C3" w14:textId="77777777" w:rsidR="009D006D" w:rsidRPr="009D006D" w:rsidRDefault="009D006D" w:rsidP="00B91D39">
      <w:pPr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zawiadomił na piśmie o podjęciu uchwały o przystąpieniu do sporządzenia miejscowego planu zagospodarowania przestrzennego, instytucje i organy właściwe do uzgodnienia i opiniowania projektu miejscowego planu zagospodarowania przestrzennego; </w:t>
      </w:r>
    </w:p>
    <w:p w14:paraId="7A0B0681" w14:textId="77777777" w:rsidR="009D006D" w:rsidRPr="009D006D" w:rsidRDefault="009D006D" w:rsidP="00B91D39">
      <w:pPr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sporządził projekt miejscowego planu zagospodarowania przestrzennego wraz z prognozą oddziaływania na środowisko; </w:t>
      </w:r>
    </w:p>
    <w:p w14:paraId="14058F0F" w14:textId="77777777" w:rsidR="009D006D" w:rsidRPr="009D006D" w:rsidRDefault="009D006D" w:rsidP="00B91D39">
      <w:pPr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sporządził prognozę skutków finansowych uchwalenia planu miejscowego;</w:t>
      </w:r>
    </w:p>
    <w:p w14:paraId="344DE03B" w14:textId="77777777" w:rsidR="009D006D" w:rsidRPr="009D006D" w:rsidRDefault="009D006D" w:rsidP="00B91D39">
      <w:pPr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uzyskał opinię Gminnej Komisji Urbanistyczno Architektonicznej;</w:t>
      </w:r>
    </w:p>
    <w:p w14:paraId="2AA0109A" w14:textId="77777777" w:rsidR="009D006D" w:rsidRPr="009D006D" w:rsidRDefault="009D006D" w:rsidP="00B91D39">
      <w:pPr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wystąpił o uzgodnienie i zaopiniowanie przedmiotowego projektu do pozostałych instytucji i organów określonych w art. 17 ustawy o planowaniu i zagospodarowaniu przestrzennym oraz innych przepisach odrębnych; </w:t>
      </w:r>
    </w:p>
    <w:p w14:paraId="59A99D44" w14:textId="77777777" w:rsidR="009D006D" w:rsidRPr="009D006D" w:rsidRDefault="009D006D" w:rsidP="00B91D39">
      <w:pPr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wyniku uzyskanych opinii i uzgodnień wprowadził niezbędne korekty do projektu planu;</w:t>
      </w:r>
    </w:p>
    <w:p w14:paraId="5B0311D1" w14:textId="77777777" w:rsidR="009D006D" w:rsidRPr="009D006D" w:rsidRDefault="009D006D" w:rsidP="00B91D39">
      <w:pPr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ogłosił o wyłożeniu projektu  planu do publicznego wglądu oraz wyznaczył w ogłoszeniu termin, w którym osoby fizyczne i prawne oraz jednostki organizacyjne nieposiadające osobowości prawnej mogą wnosić uwagi dotyczące projektu planu, nie krótszy niż 14 dni od dnia zakończenia okresu wyłożenia;</w:t>
      </w:r>
    </w:p>
    <w:p w14:paraId="1FCF7025" w14:textId="77777777" w:rsidR="009D006D" w:rsidRPr="009D006D" w:rsidRDefault="009D006D" w:rsidP="00B91D39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wyłożył projekt miejscowego planu zagospodarowania przestrzennego do publicznego wglądu oraz przeprowadził dyskusję publiczną; </w:t>
      </w:r>
    </w:p>
    <w:p w14:paraId="740E0086" w14:textId="4295BE81" w:rsidR="009D006D" w:rsidRPr="009D006D" w:rsidRDefault="009D006D" w:rsidP="00B91D39">
      <w:pPr>
        <w:numPr>
          <w:ilvl w:val="0"/>
          <w:numId w:val="43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przekazał projekt miejscowego planu zagospodarowania wraz z niezbędnymi załącznikami, dokumentacją planistyczną oraz niniejszym uzasadnieniem do Rady </w:t>
      </w:r>
      <w:r w:rsidR="00AD0101">
        <w:rPr>
          <w:rFonts w:ascii="Times New Roman" w:hAnsi="Times New Roman" w:cs="Times New Roman"/>
          <w:sz w:val="24"/>
          <w:szCs w:val="24"/>
        </w:rPr>
        <w:t>Gminy Gorzyce</w:t>
      </w:r>
      <w:r w:rsidRPr="009D006D">
        <w:rPr>
          <w:rFonts w:ascii="Times New Roman" w:hAnsi="Times New Roman" w:cs="Times New Roman"/>
          <w:sz w:val="24"/>
          <w:szCs w:val="24"/>
        </w:rPr>
        <w:t xml:space="preserve"> celem uchwalenia. </w:t>
      </w:r>
    </w:p>
    <w:p w14:paraId="583700A6" w14:textId="77777777" w:rsidR="009D006D" w:rsidRPr="009D006D" w:rsidRDefault="009D006D" w:rsidP="0078740B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20D6C4" w14:textId="05BA3D2C" w:rsidR="009D006D" w:rsidRPr="009D006D" w:rsidRDefault="009D006D" w:rsidP="00B91D39">
      <w:pPr>
        <w:numPr>
          <w:ilvl w:val="0"/>
          <w:numId w:val="42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Uzasadnienie objaśniające przyjęte rozwiązania w projekcie mie</w:t>
      </w:r>
      <w:r w:rsidR="00160C35">
        <w:rPr>
          <w:rFonts w:ascii="Times New Roman" w:hAnsi="Times New Roman" w:cs="Times New Roman"/>
          <w:b/>
          <w:sz w:val="24"/>
          <w:szCs w:val="24"/>
        </w:rPr>
        <w:t>jscowego planu zagospodarowania</w:t>
      </w:r>
      <w:r w:rsidRPr="00FD5FA0">
        <w:rPr>
          <w:rFonts w:ascii="Times New Roman" w:hAnsi="Times New Roman" w:cs="Times New Roman"/>
          <w:b/>
          <w:sz w:val="24"/>
          <w:szCs w:val="24"/>
        </w:rPr>
        <w:t>.</w:t>
      </w:r>
    </w:p>
    <w:p w14:paraId="73DBFDB5" w14:textId="77777777" w:rsidR="009D006D" w:rsidRPr="009D006D" w:rsidRDefault="009D006D" w:rsidP="0078740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A10728" w14:textId="77777777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Ustalenia planu dotyczą tylko i wyłącznie terenów objętych </w:t>
      </w:r>
      <w:r w:rsidR="00FD5FA0">
        <w:rPr>
          <w:rFonts w:ascii="Times New Roman" w:hAnsi="Times New Roman" w:cs="Times New Roman"/>
          <w:sz w:val="24"/>
          <w:szCs w:val="24"/>
        </w:rPr>
        <w:t>planem</w:t>
      </w:r>
      <w:r w:rsidRPr="009D006D">
        <w:rPr>
          <w:rFonts w:ascii="Times New Roman" w:hAnsi="Times New Roman" w:cs="Times New Roman"/>
          <w:sz w:val="24"/>
          <w:szCs w:val="24"/>
        </w:rPr>
        <w:t xml:space="preserve"> i nie oddziaływają na tereny sąsiednie. Charakter planowanych rozwiązań, ich rodzaj i skala, a także zakres oddziaływania wskazują, że wpływ wprowadzanych rozwiązań planistycznych nie będzie miał znaczącego oddziaływania na środowisko. </w:t>
      </w:r>
    </w:p>
    <w:p w14:paraId="119C73DC" w14:textId="362A318B" w:rsidR="009D006D" w:rsidRPr="00455FB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455FBD">
        <w:rPr>
          <w:rFonts w:ascii="Times New Roman" w:hAnsi="Times New Roman" w:cs="Times New Roman"/>
        </w:rPr>
        <w:t xml:space="preserve">Sporządzając projekt planu przeprowadzono analizę zgodności jego ustaleń ze studium uwarunkowań i kierunków zagospodarowania przestrzennego Gminy </w:t>
      </w:r>
      <w:r w:rsidR="00AD0101">
        <w:rPr>
          <w:rFonts w:ascii="Times New Roman" w:hAnsi="Times New Roman" w:cs="Times New Roman"/>
        </w:rPr>
        <w:t>Gorzyce</w:t>
      </w:r>
      <w:r w:rsidRPr="00455FBD">
        <w:rPr>
          <w:rFonts w:ascii="Times New Roman" w:hAnsi="Times New Roman" w:cs="Times New Roman"/>
        </w:rPr>
        <w:t xml:space="preserve">. Dokonując przedmiotowej analizy kierowano się charakterem studium, jako dokumentu kierunkowego o większym stopniu ogólności, którego ustalenia wymagają uściślenia i doprecyzowania na etapie sporządzenia miejscowego planu zagospodarowania przestrzennego. </w:t>
      </w:r>
    </w:p>
    <w:p w14:paraId="3A1568BC" w14:textId="77777777" w:rsidR="009D006D" w:rsidRPr="009D006D" w:rsidRDefault="009D006D" w:rsidP="0078740B">
      <w:pPr>
        <w:pStyle w:val="NormalnyWeb"/>
        <w:spacing w:before="120" w:after="0" w:line="276" w:lineRule="auto"/>
        <w:ind w:firstLine="425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Wyznaczony w </w:t>
      </w:r>
      <w:r w:rsidR="00FD5FA0">
        <w:rPr>
          <w:rFonts w:ascii="Times New Roman" w:hAnsi="Times New Roman" w:cs="Times New Roman"/>
        </w:rPr>
        <w:t>planie</w:t>
      </w:r>
      <w:r w:rsidRPr="009D006D">
        <w:rPr>
          <w:rFonts w:ascii="Times New Roman" w:hAnsi="Times New Roman" w:cs="Times New Roman"/>
        </w:rPr>
        <w:t xml:space="preserve"> kierunek zagospodarowania nie wpłynie znacząco na zmiany </w:t>
      </w:r>
      <w:r w:rsidR="00BB60A3">
        <w:rPr>
          <w:rFonts w:ascii="Times New Roman" w:hAnsi="Times New Roman" w:cs="Times New Roman"/>
        </w:rPr>
        <w:br/>
      </w:r>
      <w:r w:rsidRPr="009D006D">
        <w:rPr>
          <w:rFonts w:ascii="Times New Roman" w:hAnsi="Times New Roman" w:cs="Times New Roman"/>
        </w:rPr>
        <w:t xml:space="preserve">w krajobrazie, które w znaczący sposób ingerowałyby w przestrzeń i otoczenie. Zagospodarowanie terenów nie wniesie zasadniczej zmiany w dotychczasowe użytkowanie terenów, w tym terenów sąsiednich. Delimitacja terenów została dokonana przy poszanowaniu wartości określonych w art. 1 ust. 2 ustawy o planowaniu i zagospodarowaniu przestrzennym. </w:t>
      </w:r>
    </w:p>
    <w:p w14:paraId="625FB568" w14:textId="77777777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zakresie architektury i urbanistyki plan wyznacza pewne ramy, które mają ograniczyć negatywny wpływ na krajobraz i zachować ład przestrzenny obszaru. Ustala się w nim zasady dotyczące wysokości zabudowy, geometrii dachów i ich pokrycia oraz gabarytu.</w:t>
      </w:r>
    </w:p>
    <w:p w14:paraId="0CBF5111" w14:textId="77777777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>W celu prawidłowego prowadzenia polityki przestrzennej w myśl zrównoważoneg</w:t>
      </w:r>
      <w:r w:rsidR="00FD5FA0">
        <w:rPr>
          <w:rFonts w:ascii="Times New Roman" w:hAnsi="Times New Roman" w:cs="Times New Roman"/>
        </w:rPr>
        <w:t xml:space="preserve">o rozwoju w zapisach niniejszego </w:t>
      </w:r>
      <w:r w:rsidRPr="009D006D">
        <w:rPr>
          <w:rFonts w:ascii="Times New Roman" w:hAnsi="Times New Roman" w:cs="Times New Roman"/>
        </w:rPr>
        <w:t xml:space="preserve">planu określono warunki zagospodarowania terenu i kształtowania zabudowy dotyczące maksymalnego i minimalnego wskaźnika intensywności zabudowy, maksymalnego wskaźnika zabudowy, wysokości obiektów budowlanych oraz procentu powierzchni biologicznie czynnej. </w:t>
      </w:r>
    </w:p>
    <w:p w14:paraId="2295BD70" w14:textId="77777777" w:rsidR="009D006D" w:rsidRPr="009D006D" w:rsidRDefault="009D006D" w:rsidP="0078740B">
      <w:pPr>
        <w:pStyle w:val="NormalnyWeb"/>
        <w:spacing w:before="120" w:after="0" w:line="276" w:lineRule="auto"/>
        <w:ind w:firstLine="426"/>
        <w:rPr>
          <w:rFonts w:ascii="Times New Roman" w:hAnsi="Times New Roman" w:cs="Times New Roman"/>
        </w:rPr>
      </w:pPr>
      <w:r w:rsidRPr="009D006D">
        <w:rPr>
          <w:rFonts w:ascii="Times New Roman" w:hAnsi="Times New Roman" w:cs="Times New Roman"/>
        </w:rPr>
        <w:t xml:space="preserve">Ze względu na wyznaczenie terenów, których przeznaczenie podstawowe i uzupełniające nie wywołuje żadnych szczególnych emisji nie nastąpi bezpośrednie zagrożenie dla zdrowia </w:t>
      </w:r>
      <w:r w:rsidRPr="009D006D">
        <w:rPr>
          <w:rFonts w:ascii="Times New Roman" w:hAnsi="Times New Roman" w:cs="Times New Roman"/>
        </w:rPr>
        <w:br/>
        <w:t>i życia mieszkańców na analizowanym obszarze, a także zwiększony wpływ na środowisko naturalne. W planie wprowadzono ograniczenia, które mają niwelowa</w:t>
      </w:r>
      <w:r w:rsidR="00FD5FA0">
        <w:rPr>
          <w:rFonts w:ascii="Times New Roman" w:hAnsi="Times New Roman" w:cs="Times New Roman"/>
        </w:rPr>
        <w:t xml:space="preserve">ć skutki wpływu na środowisko, </w:t>
      </w:r>
      <w:r w:rsidRPr="009D006D">
        <w:rPr>
          <w:rFonts w:ascii="Times New Roman" w:hAnsi="Times New Roman" w:cs="Times New Roman"/>
        </w:rPr>
        <w:t xml:space="preserve">z uwzględnieniem ograniczeń wynikających z przepisów odrębnych. </w:t>
      </w:r>
    </w:p>
    <w:p w14:paraId="6591375E" w14:textId="77777777" w:rsidR="009D006D" w:rsidRPr="009D006D" w:rsidRDefault="009D006D" w:rsidP="007874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Ponadto realizacja postanowień planu nie spowoduje znaczącego oddziaływania na środowisko naturalne i nie wpłynie negatywnie na obszary chronione. </w:t>
      </w:r>
    </w:p>
    <w:p w14:paraId="0F060E82" w14:textId="77777777" w:rsidR="009D006D" w:rsidRPr="009D006D" w:rsidRDefault="009D006D" w:rsidP="0078740B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Celem ustaleń planu jest takie ukształtowanie krajobrazu i przestrzeni, aby uwzględniała ona zarówno istniejące walory przy założeniu jej dobrej funkcjonalności </w:t>
      </w:r>
      <w:r w:rsidRPr="009D006D">
        <w:rPr>
          <w:rFonts w:ascii="Times New Roman" w:hAnsi="Times New Roman" w:cs="Times New Roman"/>
          <w:sz w:val="24"/>
          <w:szCs w:val="24"/>
        </w:rPr>
        <w:br/>
        <w:t>i harmonijnej kompozycji, przy uwzględnieniu wartości ekonomicznych przestrzeni i prawa własności.</w:t>
      </w:r>
    </w:p>
    <w:p w14:paraId="76674047" w14:textId="77777777" w:rsidR="009D006D" w:rsidRPr="009D006D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Przyjęte rozwiązania planistyczne pozwalają na optymalne wykorzystanie przedmiotowego obszaru, a tym samym jego rozwoju, zgodnie z jego predestynacją ok</w:t>
      </w:r>
      <w:r w:rsidR="0078740B">
        <w:rPr>
          <w:rFonts w:ascii="Times New Roman" w:hAnsi="Times New Roman" w:cs="Times New Roman"/>
          <w:sz w:val="24"/>
          <w:szCs w:val="24"/>
        </w:rPr>
        <w:t xml:space="preserve">reśloną istniejącymi warunkami </w:t>
      </w:r>
      <w:r w:rsidRPr="009D006D">
        <w:rPr>
          <w:rFonts w:ascii="Times New Roman" w:hAnsi="Times New Roman" w:cs="Times New Roman"/>
          <w:sz w:val="24"/>
          <w:szCs w:val="24"/>
        </w:rPr>
        <w:t xml:space="preserve">i ograniczeniami prawnymi. Przyjęte ustalenia uwzględniają wyniki przeprowadzonych w ramach procedury planistycznej analiz ekonomicznych (prognoza skutków finansowych), środowiskowych (prognoza oddziaływania na środowisko)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społecznych (konsultacje z radnymi, inwestorami, wyłożenie do publicznego </w:t>
      </w:r>
      <w:r w:rsidR="0078740B">
        <w:rPr>
          <w:rFonts w:ascii="Times New Roman" w:hAnsi="Times New Roman" w:cs="Times New Roman"/>
          <w:sz w:val="24"/>
          <w:szCs w:val="24"/>
        </w:rPr>
        <w:t>wglądu, dyskusja publiczna). Miejscowy plan</w:t>
      </w:r>
      <w:r w:rsidRPr="009D006D">
        <w:rPr>
          <w:rFonts w:ascii="Times New Roman" w:hAnsi="Times New Roman" w:cs="Times New Roman"/>
          <w:sz w:val="24"/>
          <w:szCs w:val="24"/>
        </w:rPr>
        <w:t xml:space="preserve"> uwzględnia także zgłaszane w ramach prac wnioski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uwagi, z ograniczeniami wynikającymi z przepisów powszechnie obowiązujących, uwarunkowań terenowych oraz procedury opiniowania i uzgodnień. </w:t>
      </w:r>
    </w:p>
    <w:p w14:paraId="7219E6B1" w14:textId="77777777" w:rsidR="009D006D" w:rsidRPr="0078740B" w:rsidRDefault="009D006D" w:rsidP="0078740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W ramach procedury planistycznej zapewniono udział społeczeństwa na poszczególnych etapach sporządzania projektu (akcja informacyjna o przystąpieniu do sporządzenia projektu planu, możliwość składania wniosków, udział w wyłożeniu projektu do publicznego wglądu, możliwości składania uwag), przy zachowaniu pełnej jawności i przejrzystości procedury oraz zastosowanych rozwiązań. </w:t>
      </w:r>
    </w:p>
    <w:p w14:paraId="66B3FABA" w14:textId="34EA84A6" w:rsidR="009D006D" w:rsidRPr="009D006D" w:rsidRDefault="009D006D" w:rsidP="007874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W zakresie wpływu na finanse publiczne, w tym budżet gminy, planu</w:t>
      </w:r>
      <w:r w:rsidR="0078740B">
        <w:rPr>
          <w:rFonts w:ascii="Times New Roman" w:hAnsi="Times New Roman" w:cs="Times New Roman"/>
          <w:sz w:val="24"/>
          <w:szCs w:val="24"/>
        </w:rPr>
        <w:t xml:space="preserve"> wywoła obciążenia</w:t>
      </w:r>
      <w:r w:rsidRPr="009D006D">
        <w:rPr>
          <w:rFonts w:ascii="Times New Roman" w:hAnsi="Times New Roman" w:cs="Times New Roman"/>
          <w:sz w:val="24"/>
          <w:szCs w:val="24"/>
        </w:rPr>
        <w:t xml:space="preserve"> finansow</w:t>
      </w:r>
      <w:r w:rsidR="0078740B">
        <w:rPr>
          <w:rFonts w:ascii="Times New Roman" w:hAnsi="Times New Roman" w:cs="Times New Roman"/>
          <w:sz w:val="24"/>
          <w:szCs w:val="24"/>
        </w:rPr>
        <w:t>e związane z realizacją inwestycji celu publicznego, w tym budową infrastruktury technicznej, mającej na celu właściwe zaopatrzenie nowopowstałych terenów budowlanych w niezbędną infrastrukturę i media.</w:t>
      </w:r>
      <w:r w:rsidRPr="009D006D">
        <w:rPr>
          <w:rFonts w:ascii="Times New Roman" w:hAnsi="Times New Roman" w:cs="Times New Roman"/>
          <w:sz w:val="24"/>
          <w:szCs w:val="24"/>
        </w:rPr>
        <w:t xml:space="preserve"> Ustalenia planu nie wpłyną na obniżenie wartości nieruchomości.</w:t>
      </w:r>
    </w:p>
    <w:p w14:paraId="21A6971A" w14:textId="77777777" w:rsidR="009D006D" w:rsidRPr="009D006D" w:rsidRDefault="009D006D" w:rsidP="00AE004A">
      <w:pPr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Sposób realizacji wymogów wynikających z art. 1 ust. 2-4 ustawy o planowaniu </w:t>
      </w:r>
      <w:r w:rsidR="00BB60A3">
        <w:rPr>
          <w:rFonts w:ascii="Times New Roman" w:hAnsi="Times New Roman" w:cs="Times New Roman"/>
          <w:sz w:val="24"/>
          <w:szCs w:val="24"/>
        </w:rPr>
        <w:br/>
      </w:r>
      <w:r w:rsidRPr="009D006D">
        <w:rPr>
          <w:rFonts w:ascii="Times New Roman" w:hAnsi="Times New Roman" w:cs="Times New Roman"/>
          <w:sz w:val="24"/>
          <w:szCs w:val="24"/>
        </w:rPr>
        <w:t xml:space="preserve">i zagospodarowaniu przestrzennym. </w:t>
      </w:r>
    </w:p>
    <w:p w14:paraId="0EFF78A5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1. W projekcie planu uwzględniono: </w:t>
      </w:r>
    </w:p>
    <w:p w14:paraId="79C40E41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1) wymagania ładu przestrzennego, w tym urbanistyki i architektury poprzez określenie: linii rozgraniczających, linii zabudowy, przeznaczenia terenów, wskaźników zagospodarowania terenów i parametrów kształtowania zabudowy oraz ograniczeń w zakresie stosowania materiałów wykończeniowych obiektów; </w:t>
      </w:r>
    </w:p>
    <w:p w14:paraId="7163DC4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2) walory architektoniczne i krajobrazowe dzięki ustaleniom dotyczącym kształtowania zabudowy i zagospodarowania terenów;</w:t>
      </w:r>
    </w:p>
    <w:p w14:paraId="1F069BFC" w14:textId="77777777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 xml:space="preserve"> 3) wymagania ochrony środowiska, w tym gospodarowania wodami - Ustalenia projektu planu uwzględniają wymagania ochrony środowiska i przyrody. Przyjęte rozwiązania oparte zostały na analizach ekofizjograficznych i zweryfikowane w prognozie oddziaływania na środowisko, sporządzonej na potrzeby projektu planu.  W tekście planu wymagania ochrony środowiska zostały określone w ustaleniach paragrafu 4. </w:t>
      </w:r>
      <w:r w:rsidR="00F80D9F" w:rsidRPr="00F80D9F">
        <w:rPr>
          <w:rFonts w:ascii="Times New Roman" w:hAnsi="Times New Roman"/>
          <w:sz w:val="24"/>
          <w:szCs w:val="24"/>
        </w:rPr>
        <w:t xml:space="preserve">W tekście planu wymagania ochrony środowiska zostały określone w ustaleniach dla poszczególnych terenów poprzez nakaz zachowania wymaganych powierzchni biologicznie czynnych, zakaz likwidacji przydrożnych i nadwodnych zadrzewień, </w:t>
      </w:r>
    </w:p>
    <w:p w14:paraId="5B9AE6B1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4) wymagania ochrony dziedzictwa kulturowego i zabytków oraz dóbr kultury współczesnej </w:t>
      </w:r>
      <w:r w:rsidR="0078740B" w:rsidRPr="00F80D9F">
        <w:rPr>
          <w:rFonts w:ascii="Times New Roman" w:hAnsi="Times New Roman" w:cs="Times New Roman"/>
          <w:sz w:val="24"/>
          <w:szCs w:val="24"/>
        </w:rPr>
        <w:t xml:space="preserve">– ustalenia planu wprowadzają zakazy i ograniczenia przy realizacji inwestycji na obiektach wpisanych do gminnej ewidencji zabytków i objętych strefą ochrony </w:t>
      </w:r>
      <w:r w:rsidR="00DE3559">
        <w:rPr>
          <w:rFonts w:ascii="Times New Roman" w:hAnsi="Times New Roman" w:cs="Times New Roman"/>
          <w:sz w:val="24"/>
          <w:szCs w:val="24"/>
        </w:rPr>
        <w:t>konserwatorskiej,</w:t>
      </w:r>
    </w:p>
    <w:p w14:paraId="6090ED77" w14:textId="77777777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5) wymagania ochrony zdrowia oraz bezpieczeństwa ludzi i mienia, a także potrzeby osób niepełno</w:t>
      </w:r>
      <w:r w:rsidR="00F80D9F" w:rsidRPr="00F80D9F">
        <w:rPr>
          <w:rFonts w:ascii="Times New Roman" w:hAnsi="Times New Roman"/>
          <w:sz w:val="24"/>
          <w:szCs w:val="24"/>
        </w:rPr>
        <w:t>sprawnych - plan wprowadza zakaz realizacji inwestycji zaliczanych do przedsięwzięć mogących zawsze i potencjalnie znacząco oddziaływać na środowisko w rozumieniu przepisów odrębnych,</w:t>
      </w:r>
      <w:r w:rsidRPr="00F80D9F">
        <w:rPr>
          <w:rFonts w:ascii="Times New Roman" w:hAnsi="Times New Roman"/>
          <w:sz w:val="24"/>
          <w:szCs w:val="24"/>
        </w:rPr>
        <w:br/>
        <w:t xml:space="preserve"> 6) walory ekonomiczne przestrzeni racjonalnie wykorzystując istniejące elementy wyposażenia technicznego i zagospodarowania terenu przy wyznaczaniu terenów budowlanych. Walory ekonomiczne przestrzeni uwzględniono również poprzez:</w:t>
      </w:r>
    </w:p>
    <w:p w14:paraId="32F2CDEA" w14:textId="77777777" w:rsidR="009D006D" w:rsidRPr="00F80D9F" w:rsidRDefault="009D006D" w:rsidP="00B91D39">
      <w:pPr>
        <w:pStyle w:val="Bezodstpw"/>
        <w:numPr>
          <w:ilvl w:val="0"/>
          <w:numId w:val="4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maksymalizacje wskaźników i parametrów zabudowy (zgodnie z zapisami studium) co ma pozwolić właścicielom działek na efektywne zagospodarowanie ich działek budowlanych,</w:t>
      </w:r>
    </w:p>
    <w:p w14:paraId="27D26220" w14:textId="77777777" w:rsidR="009D006D" w:rsidRPr="00F80D9F" w:rsidRDefault="009D006D" w:rsidP="00B91D39">
      <w:pPr>
        <w:pStyle w:val="Bezodstpw"/>
        <w:numPr>
          <w:ilvl w:val="0"/>
          <w:numId w:val="4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wprowadzenie szerokiego wachlarza dopuszczeń w terenach co umożliwi właścicielom działek ich zagospodarowanie zgodnie z interesem prywatnym oraz zgodnie z interesem publicznym,</w:t>
      </w:r>
    </w:p>
    <w:p w14:paraId="4D0B307A" w14:textId="77777777" w:rsidR="009D006D" w:rsidRPr="00F80D9F" w:rsidRDefault="009D006D" w:rsidP="00B91D39">
      <w:pPr>
        <w:pStyle w:val="Bezodstpw"/>
        <w:numPr>
          <w:ilvl w:val="0"/>
          <w:numId w:val="45"/>
        </w:numPr>
        <w:suppressAutoHyphens/>
        <w:autoSpaceDN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wprowadzenie jasnych i jednoznacznych zasad zagospodarowania obszaru, które z punktu widzenia inwestorów są widziane jako jednoznaczne określenie zamierzeń gminy co do terenów objętych mpzp;</w:t>
      </w:r>
    </w:p>
    <w:p w14:paraId="414FA3C5" w14:textId="38555803" w:rsidR="009D006D" w:rsidRPr="00F80D9F" w:rsidRDefault="009D006D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80D9F">
        <w:rPr>
          <w:rFonts w:ascii="Times New Roman" w:hAnsi="Times New Roman"/>
          <w:sz w:val="24"/>
          <w:szCs w:val="24"/>
        </w:rPr>
        <w:t>7) prawo własności wyznaczając liniami rozgraniczającymi tereny przeznaczone pod zabudowę, w poszanowaniu ty</w:t>
      </w:r>
      <w:r w:rsidR="00F80D9F" w:rsidRPr="00F80D9F">
        <w:rPr>
          <w:rFonts w:ascii="Times New Roman" w:hAnsi="Times New Roman"/>
          <w:sz w:val="24"/>
          <w:szCs w:val="24"/>
        </w:rPr>
        <w:t>tułów prawnych do nieruchomości.  Niniejszy plan miejscowy nie narusza prawa własności tj. nie wykracza poza nadane w przepisach odrębnych kompetencje Rady</w:t>
      </w:r>
      <w:r w:rsidR="00AD0101">
        <w:rPr>
          <w:rFonts w:ascii="Times New Roman" w:hAnsi="Times New Roman"/>
          <w:sz w:val="24"/>
          <w:szCs w:val="24"/>
        </w:rPr>
        <w:t xml:space="preserve"> Gminy </w:t>
      </w:r>
      <w:r w:rsidR="00F80D9F" w:rsidRPr="00F80D9F">
        <w:rPr>
          <w:rFonts w:ascii="Times New Roman" w:hAnsi="Times New Roman"/>
          <w:sz w:val="24"/>
          <w:szCs w:val="24"/>
        </w:rPr>
        <w:t xml:space="preserve"> i </w:t>
      </w:r>
      <w:r w:rsidR="00AD0101">
        <w:rPr>
          <w:rFonts w:ascii="Times New Roman" w:hAnsi="Times New Roman"/>
          <w:sz w:val="24"/>
          <w:szCs w:val="24"/>
        </w:rPr>
        <w:t xml:space="preserve">Wójta Gminy </w:t>
      </w:r>
      <w:r w:rsidR="00F80D9F" w:rsidRPr="00F80D9F">
        <w:rPr>
          <w:rFonts w:ascii="Times New Roman" w:hAnsi="Times New Roman"/>
          <w:sz w:val="24"/>
          <w:szCs w:val="24"/>
        </w:rPr>
        <w:t>do określania zasad zagospodarowania przestrzennego oraz wprowadzania zakazów, nakazów i dopuszczeń.</w:t>
      </w:r>
    </w:p>
    <w:p w14:paraId="274A822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8) potrzeby obronności i bezpieczeństwa państwa - w projekcie planu uwzględniono potrzeby obronności i bezpieczeństwa państwa, co potwierdziły pozytywne uzgodnienia z organami bezpieczeństwa państwa i ochrony granic - Agencją Bezpieczeństwa Wewnętrznego, Wojewódzkim Sztabem Wojskowym i Oddziałem Straży Granicznej; </w:t>
      </w:r>
    </w:p>
    <w:p w14:paraId="7070C85E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9) w projekcie planu uwzględniono potrzeby interesu publicznego, rozumianego jako uogólniony cel dążeń i działań, uwzględniających zobiektywizowane potrzeby ogółu społeczeństwa lub lokalnych społeczności, związanych z zagospodarowaniem przestrzennym. Ustalone przeznaczenie terenów i sposób ich zagospodarowania zapewnia odpowiednią ilość terenów pod obiekty użyteczności publicznej, obiekty pomocnicze, zieleń i komunikację,</w:t>
      </w:r>
    </w:p>
    <w:p w14:paraId="31C3BE0D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10) potrzeby w zakresie rozwoju infrastruktury technicznej, określając możliwość wyposażenie terenów w sieci i urządzenia infrastruktury technicznej oraz precyzując zasady ich realizacji,</w:t>
      </w:r>
    </w:p>
    <w:p w14:paraId="3D5ED4F6" w14:textId="101A566C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11) zapewnienie udziału społeczeństwa w pracach nad projektem zmiany miejscowego planu zagospodarowania przestrzennego, w tym przy użyciu środków komunikacji elektronicznej, poprzez informację na stronie internetowej </w:t>
      </w:r>
      <w:r w:rsidR="00AD0101">
        <w:rPr>
          <w:rFonts w:ascii="Times New Roman" w:hAnsi="Times New Roman" w:cs="Times New Roman"/>
          <w:sz w:val="24"/>
          <w:szCs w:val="24"/>
        </w:rPr>
        <w:t>Gminy Gorzyce</w:t>
      </w:r>
      <w:r w:rsidRPr="00F80D9F">
        <w:rPr>
          <w:rFonts w:ascii="Times New Roman" w:hAnsi="Times New Roman" w:cs="Times New Roman"/>
          <w:sz w:val="24"/>
          <w:szCs w:val="24"/>
        </w:rPr>
        <w:t>, ogłoszenie w prasie, obwieszczenie na tablicach ogłoszeń o: a) przystąpieniu do sporządzenia projektu planu i o wyłożeniu projektu do publicznego wglądu, b) możliwości składan</w:t>
      </w:r>
      <w:r w:rsidR="00484A9C" w:rsidRPr="00F80D9F">
        <w:rPr>
          <w:rFonts w:ascii="Times New Roman" w:hAnsi="Times New Roman" w:cs="Times New Roman"/>
          <w:sz w:val="24"/>
          <w:szCs w:val="24"/>
        </w:rPr>
        <w:t>ia wniosków i uwag do projektu</w:t>
      </w:r>
      <w:r w:rsidRPr="00F80D9F">
        <w:rPr>
          <w:rFonts w:ascii="Times New Roman" w:hAnsi="Times New Roman" w:cs="Times New Roman"/>
          <w:sz w:val="24"/>
          <w:szCs w:val="24"/>
        </w:rPr>
        <w:t xml:space="preserve"> planu na piśmie, ustnie do protokołu lub za pomocą środków komunikacji elektronicznej bez konieczności opatrywania ich podpisem elektronicznym, c) możliwości zapoznania się z niezbędną dokumentacją sprawy;</w:t>
      </w:r>
    </w:p>
    <w:p w14:paraId="7A1CABD8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 12) zachowanie jawności i przejrzystości procedur planistycznych poprzez zastosowanie się do czynności formalno-prawnych określonych w art. 17 ustawy z dnia 27 marca 2003 r. o planowaniu i zagospodarowaniu przestrzennym; </w:t>
      </w:r>
    </w:p>
    <w:p w14:paraId="38F96C70" w14:textId="77777777" w:rsidR="009D006D" w:rsidRPr="00F80D9F" w:rsidRDefault="009D006D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13) potrzebę zapewnienia odpowiedniej ilości i jakości wody, do celów zaopatrzenia ludności poprzez wykorzystanie istniejącej sieci wodociągowej zapewniające odpowiednią ilość i jakość wody do celów zaopatrzenia ludności,</w:t>
      </w:r>
    </w:p>
    <w:p w14:paraId="53C1DEFA" w14:textId="77777777" w:rsidR="009D006D" w:rsidRPr="00F80D9F" w:rsidRDefault="00484A9C" w:rsidP="00F80D9F">
      <w:pPr>
        <w:jc w:val="both"/>
        <w:rPr>
          <w:rFonts w:ascii="Times New Roman" w:hAnsi="Times New Roman" w:cs="Times New Roman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>14) p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rzyjęte w </w:t>
      </w:r>
      <w:r w:rsidRPr="00F80D9F">
        <w:rPr>
          <w:rFonts w:ascii="Times New Roman" w:hAnsi="Times New Roman" w:cs="Times New Roman"/>
          <w:sz w:val="24"/>
          <w:szCs w:val="24"/>
        </w:rPr>
        <w:t>planie</w:t>
      </w:r>
      <w:r w:rsidR="009D006D" w:rsidRPr="00F80D9F">
        <w:rPr>
          <w:rFonts w:ascii="Times New Roman" w:hAnsi="Times New Roman" w:cs="Times New Roman"/>
          <w:sz w:val="24"/>
          <w:szCs w:val="24"/>
        </w:rPr>
        <w:t xml:space="preserve"> rozwiązania przestrzenne nie wpłyną na podniesienie poziomu transportochłonności. </w:t>
      </w:r>
      <w:r w:rsidR="00F80D9F" w:rsidRPr="00F80D9F">
        <w:rPr>
          <w:rFonts w:ascii="Times New Roman" w:hAnsi="Times New Roman" w:cs="Times New Roman"/>
          <w:sz w:val="24"/>
          <w:szCs w:val="24"/>
        </w:rPr>
        <w:t>Wszystkie nowe tereny przeznaczone do zainwestowania zostały zlokalizowane w pobliżu istniejących dróg publicznych. Nie przewiduje się, że w wyniku uchwalenia niniejszego planu zmienią się zachowania mieszkańców co do sposobu przemieszczania się. Wszystkie drogi publiczne zostały wytyczone zgodnie z ustawą o drogach publicznych oraz przepisami odrębnymi. W planie miejscowym określa się jedynie klasę drogi oraz jej szerokość w liniach rozgraniczających. W trakcie przebudowy lub remontów dróg na obszarze planu to na właścicielu (inwestorze) będzie ciążyć obowiązek aby usunąć wszystkie bariery dla osób pieszych i rowerzystów poprzez budowę chodników oraz ścieżek rowerowych w ramach tych linii rozgraniczających. Z uwagi, że plan miejscowy obejmuje jednostki strukturalne o w pełni wykształconej zwartej strukturze funkcjonalno-przestrzennej nowa zabudowa planowana jest jako uzupełnienie już istniejących ciągów zabudowy wzdłuż dróg.</w:t>
      </w:r>
    </w:p>
    <w:p w14:paraId="4F93F1F0" w14:textId="24D09D9B" w:rsidR="009D006D" w:rsidRPr="00F80D9F" w:rsidRDefault="009D006D" w:rsidP="00F80D9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D9F">
        <w:rPr>
          <w:rFonts w:ascii="Times New Roman" w:hAnsi="Times New Roman" w:cs="Times New Roman"/>
          <w:sz w:val="24"/>
          <w:szCs w:val="24"/>
        </w:rPr>
        <w:t xml:space="preserve">Ustalając przeznaczenie terenu, a także określając sposób zagospodarowania i korzystania </w:t>
      </w:r>
      <w:r w:rsidRPr="00F80D9F">
        <w:rPr>
          <w:rFonts w:ascii="Times New Roman" w:hAnsi="Times New Roman" w:cs="Times New Roman"/>
          <w:sz w:val="24"/>
          <w:szCs w:val="24"/>
        </w:rPr>
        <w:br/>
        <w:t xml:space="preserve">z terenu, </w:t>
      </w:r>
      <w:r w:rsidR="008302A5">
        <w:rPr>
          <w:rFonts w:ascii="Times New Roman" w:hAnsi="Times New Roman" w:cs="Times New Roman"/>
          <w:sz w:val="24"/>
          <w:szCs w:val="24"/>
        </w:rPr>
        <w:t>Wójt Gminy Gorzyce</w:t>
      </w:r>
      <w:r w:rsidRPr="00F80D9F">
        <w:rPr>
          <w:rFonts w:ascii="Times New Roman" w:hAnsi="Times New Roman" w:cs="Times New Roman"/>
          <w:sz w:val="24"/>
          <w:szCs w:val="24"/>
        </w:rPr>
        <w:t xml:space="preserve"> zważył interes publiczny i interesy prywatne. Do </w:t>
      </w:r>
      <w:r w:rsidR="00484A9C" w:rsidRPr="00F80D9F">
        <w:rPr>
          <w:rFonts w:ascii="Times New Roman" w:hAnsi="Times New Roman" w:cs="Times New Roman"/>
          <w:sz w:val="24"/>
          <w:szCs w:val="24"/>
        </w:rPr>
        <w:t xml:space="preserve">wyłożonego do publicznego wglądu </w:t>
      </w:r>
      <w:r w:rsidRPr="00F80D9F">
        <w:rPr>
          <w:rFonts w:ascii="Times New Roman" w:hAnsi="Times New Roman" w:cs="Times New Roman"/>
          <w:sz w:val="24"/>
          <w:szCs w:val="24"/>
        </w:rPr>
        <w:t xml:space="preserve">projektu miejscowego planu zagospodarowania przestrzennego w terminie przewidzianym do składania </w:t>
      </w:r>
      <w:r w:rsidR="00484A9C" w:rsidRPr="00F80D9F">
        <w:rPr>
          <w:rFonts w:ascii="Times New Roman" w:hAnsi="Times New Roman" w:cs="Times New Roman"/>
          <w:sz w:val="24"/>
          <w:szCs w:val="24"/>
        </w:rPr>
        <w:t>uwag</w:t>
      </w:r>
      <w:r w:rsidRPr="00F80D9F">
        <w:rPr>
          <w:rFonts w:ascii="Times New Roman" w:hAnsi="Times New Roman" w:cs="Times New Roman"/>
          <w:sz w:val="24"/>
          <w:szCs w:val="24"/>
        </w:rPr>
        <w:t xml:space="preserve"> nie wpłynęły żadne uwagi. </w:t>
      </w:r>
    </w:p>
    <w:p w14:paraId="79B56B36" w14:textId="50B8D18E" w:rsidR="00F80D9F" w:rsidRPr="00F80D9F" w:rsidRDefault="00DE3559" w:rsidP="00F80D9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</w:t>
      </w:r>
      <w:r w:rsidR="000372BC">
        <w:rPr>
          <w:rFonts w:ascii="Times New Roman" w:hAnsi="Times New Roman"/>
          <w:sz w:val="24"/>
          <w:szCs w:val="24"/>
        </w:rPr>
        <w:t>Gminy Gorzyce</w:t>
      </w:r>
      <w:r>
        <w:rPr>
          <w:rFonts w:ascii="Times New Roman" w:hAnsi="Times New Roman"/>
          <w:sz w:val="24"/>
          <w:szCs w:val="24"/>
        </w:rPr>
        <w:t xml:space="preserve"> podjęła </w:t>
      </w:r>
      <w:r w:rsidR="000372BC">
        <w:rPr>
          <w:rFonts w:ascii="Times New Roman" w:hAnsi="Times New Roman"/>
          <w:sz w:val="24"/>
          <w:szCs w:val="24"/>
        </w:rPr>
        <w:t xml:space="preserve">w dniu 9 września 2015 r. </w:t>
      </w:r>
      <w:r w:rsidR="000372BC" w:rsidRPr="00F80D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Uchwałę Nr </w:t>
      </w:r>
      <w:r w:rsidR="000372BC">
        <w:rPr>
          <w:rFonts w:ascii="Times New Roman" w:hAnsi="Times New Roman"/>
          <w:sz w:val="24"/>
          <w:szCs w:val="24"/>
        </w:rPr>
        <w:t xml:space="preserve">XII/64/15 </w:t>
      </w:r>
      <w:r>
        <w:rPr>
          <w:rFonts w:ascii="Times New Roman" w:hAnsi="Times New Roman"/>
          <w:sz w:val="24"/>
          <w:szCs w:val="24"/>
        </w:rPr>
        <w:t xml:space="preserve">w sprawie oceny aktualności studium uwarunkowań i kierunków zagospodarowania przestrzennego </w:t>
      </w:r>
      <w:r w:rsidR="000372BC">
        <w:rPr>
          <w:rFonts w:ascii="Times New Roman" w:hAnsi="Times New Roman"/>
          <w:sz w:val="24"/>
          <w:szCs w:val="24"/>
        </w:rPr>
        <w:t>Gminy Gorzyce</w:t>
      </w:r>
      <w:r>
        <w:rPr>
          <w:rFonts w:ascii="Times New Roman" w:hAnsi="Times New Roman"/>
          <w:sz w:val="24"/>
          <w:szCs w:val="24"/>
        </w:rPr>
        <w:t xml:space="preserve"> oraz miejscowych planów zagospodarowania przestrzennego </w:t>
      </w:r>
      <w:r w:rsidR="000372BC">
        <w:rPr>
          <w:rFonts w:ascii="Times New Roman" w:hAnsi="Times New Roman"/>
          <w:sz w:val="24"/>
          <w:szCs w:val="24"/>
        </w:rPr>
        <w:t>obowiązujących</w:t>
      </w:r>
      <w:r>
        <w:rPr>
          <w:rFonts w:ascii="Times New Roman" w:hAnsi="Times New Roman"/>
          <w:sz w:val="24"/>
          <w:szCs w:val="24"/>
        </w:rPr>
        <w:t xml:space="preserve"> na terenie </w:t>
      </w:r>
      <w:r w:rsidR="000372BC">
        <w:rPr>
          <w:rFonts w:ascii="Times New Roman" w:hAnsi="Times New Roman"/>
          <w:sz w:val="24"/>
          <w:szCs w:val="24"/>
        </w:rPr>
        <w:t>Gminy Gorzyce.</w:t>
      </w:r>
      <w:r>
        <w:rPr>
          <w:rFonts w:ascii="Times New Roman" w:hAnsi="Times New Roman"/>
          <w:sz w:val="24"/>
          <w:szCs w:val="24"/>
        </w:rPr>
        <w:t xml:space="preserve"> </w:t>
      </w:r>
      <w:r w:rsidR="00F80D9F" w:rsidRPr="00F80D9F">
        <w:rPr>
          <w:rFonts w:ascii="Times New Roman" w:hAnsi="Times New Roman"/>
          <w:sz w:val="24"/>
          <w:szCs w:val="24"/>
        </w:rPr>
        <w:t xml:space="preserve">Zgodnie z art. 15 ust. 1 pkt 2 ustawy o planowaniu i zagospodarowaniu przestrzennym stwierdza się, że potrzeba opracowania niniejszego planu miejscowego </w:t>
      </w:r>
      <w:r w:rsidR="000372BC">
        <w:rPr>
          <w:rFonts w:ascii="Times New Roman" w:hAnsi="Times New Roman"/>
          <w:sz w:val="24"/>
          <w:szCs w:val="24"/>
        </w:rPr>
        <w:t xml:space="preserve">wynika z wieloletniego programu uchwalania planów miejscowych i jest zgodna z wynikami analizy. </w:t>
      </w:r>
    </w:p>
    <w:p w14:paraId="3FDEED74" w14:textId="77777777" w:rsidR="009D006D" w:rsidRPr="009D006D" w:rsidRDefault="009D006D" w:rsidP="00AE004A">
      <w:pPr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485846" w14:textId="77777777" w:rsidR="009D006D" w:rsidRPr="009D006D" w:rsidRDefault="009D006D" w:rsidP="00B91D39">
      <w:pPr>
        <w:numPr>
          <w:ilvl w:val="0"/>
          <w:numId w:val="42"/>
        </w:numPr>
        <w:suppressAutoHyphens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6D">
        <w:rPr>
          <w:rFonts w:ascii="Times New Roman" w:hAnsi="Times New Roman" w:cs="Times New Roman"/>
          <w:b/>
          <w:sz w:val="24"/>
          <w:szCs w:val="24"/>
        </w:rPr>
        <w:t>Wnioski</w:t>
      </w:r>
    </w:p>
    <w:p w14:paraId="006F6D2B" w14:textId="77777777" w:rsidR="009D006D" w:rsidRPr="009D006D" w:rsidRDefault="009D006D" w:rsidP="00B91D39">
      <w:pPr>
        <w:numPr>
          <w:ilvl w:val="0"/>
          <w:numId w:val="44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Rysunek planu sporządzony został na mapie w skali 1:1000, pochodzącej z państwowego zasobu geodezyjnego i kartograficznego, zgodnie z §5 Rozporządzenia Ministra Infrastruktury z dnia 26 sierpnia 2003 r. w sprawie zakresu miejscowego planu zagospodarowania przestrzennego (Dz. U. Nr 164, poz. 1587).</w:t>
      </w:r>
    </w:p>
    <w:p w14:paraId="4DBBC823" w14:textId="723AFE33" w:rsidR="009D006D" w:rsidRPr="009D006D" w:rsidRDefault="009D006D" w:rsidP="00B91D39">
      <w:pPr>
        <w:numPr>
          <w:ilvl w:val="0"/>
          <w:numId w:val="44"/>
        </w:numPr>
        <w:suppressAutoHyphens w:val="0"/>
        <w:spacing w:before="120"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 xml:space="preserve">Do uchwały uchwalającej </w:t>
      </w:r>
      <w:r w:rsidR="005457DF">
        <w:rPr>
          <w:rFonts w:ascii="Times New Roman" w:hAnsi="Times New Roman" w:cs="Times New Roman"/>
          <w:sz w:val="24"/>
          <w:szCs w:val="24"/>
        </w:rPr>
        <w:t>miejscowy plan</w:t>
      </w:r>
      <w:r w:rsidRPr="009D006D">
        <w:rPr>
          <w:rFonts w:ascii="Times New Roman" w:hAnsi="Times New Roman" w:cs="Times New Roman"/>
          <w:sz w:val="24"/>
          <w:szCs w:val="24"/>
        </w:rPr>
        <w:t xml:space="preserve"> zagospodarowania przestrzennego załącza się następujące załączniki:</w:t>
      </w:r>
    </w:p>
    <w:p w14:paraId="37F9C56D" w14:textId="77777777" w:rsidR="005457DF" w:rsidRPr="005457DF" w:rsidRDefault="005457DF" w:rsidP="00B91D39">
      <w:pPr>
        <w:pStyle w:val="Akapitzlist"/>
        <w:numPr>
          <w:ilvl w:val="2"/>
          <w:numId w:val="4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rysunek planu w skali 1:1000, będący graficzną częścią ustaleń planu, stanowiący załącznik nr 1 do uchwały, </w:t>
      </w:r>
    </w:p>
    <w:p w14:paraId="0417BC52" w14:textId="291D027F" w:rsidR="009D006D" w:rsidRPr="00DE3559" w:rsidRDefault="005457DF" w:rsidP="00B91D39">
      <w:pPr>
        <w:pStyle w:val="Akapitzlist"/>
        <w:numPr>
          <w:ilvl w:val="2"/>
          <w:numId w:val="4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rozstrzygnięcie o sposobie realizacji zapisanych w planie inwestycji z zakresu infrastruktury technicznej, które należą do zadań własnych gminy oraz zasadach ich finansowania, stanowiące załącznik nr </w:t>
      </w:r>
      <w:r w:rsidR="00C256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457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uchwały</w:t>
      </w:r>
      <w:r w:rsidR="00F3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DA0417A" w14:textId="079C3D70" w:rsidR="00333FC3" w:rsidRPr="00DE3559" w:rsidRDefault="009D006D" w:rsidP="00DE3559">
      <w:pPr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006D">
        <w:rPr>
          <w:rFonts w:ascii="Times New Roman" w:hAnsi="Times New Roman" w:cs="Times New Roman"/>
          <w:sz w:val="24"/>
          <w:szCs w:val="24"/>
        </w:rPr>
        <w:t>Przedłożony do uchwalenia miejscowy plan zagospodarowania przestrzennego</w:t>
      </w:r>
      <w:r w:rsidR="00F33E58">
        <w:rPr>
          <w:rFonts w:ascii="Times New Roman" w:hAnsi="Times New Roman" w:cs="Times New Roman"/>
          <w:sz w:val="24"/>
          <w:szCs w:val="24"/>
        </w:rPr>
        <w:t xml:space="preserve"> </w:t>
      </w:r>
      <w:r w:rsidR="00F33E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centrum gminnego w Gorzycach</w:t>
      </w:r>
      <w:r w:rsidR="008302A5" w:rsidRPr="009109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9D006D">
        <w:rPr>
          <w:rFonts w:ascii="Times New Roman" w:hAnsi="Times New Roman" w:cs="Times New Roman"/>
          <w:sz w:val="24"/>
          <w:szCs w:val="24"/>
        </w:rPr>
        <w:t xml:space="preserve"> nie narusza przepisów odrębnych i nie pozostaje w sprzeczności z interesem publicznym oraz uwzględnia wymogi ochrony środowiska, zatem tworzy podstawę do realizacji celów</w:t>
      </w:r>
      <w:r w:rsidR="00DE3559">
        <w:rPr>
          <w:rFonts w:ascii="Times New Roman" w:hAnsi="Times New Roman" w:cs="Times New Roman"/>
          <w:sz w:val="24"/>
          <w:szCs w:val="24"/>
        </w:rPr>
        <w:t>, o których mowa w uzasadnieniu</w:t>
      </w:r>
    </w:p>
    <w:sectPr w:rsidR="00333FC3" w:rsidRPr="00DE3559" w:rsidSect="00AA6E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6365D" w14:textId="77777777" w:rsidR="00B650B1" w:rsidRDefault="00B650B1" w:rsidP="00077B2B">
      <w:pPr>
        <w:spacing w:after="0" w:line="240" w:lineRule="auto"/>
      </w:pPr>
      <w:r>
        <w:separator/>
      </w:r>
    </w:p>
  </w:endnote>
  <w:endnote w:type="continuationSeparator" w:id="0">
    <w:p w14:paraId="0DAA00F2" w14:textId="77777777" w:rsidR="00B650B1" w:rsidRDefault="00B650B1" w:rsidP="0007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40109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025BBD" w14:textId="77777777" w:rsidR="001004C8" w:rsidRDefault="001004C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64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164F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863D27" w14:textId="77777777" w:rsidR="001004C8" w:rsidRDefault="001004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FEF7E" w14:textId="77777777" w:rsidR="00B650B1" w:rsidRDefault="00B650B1" w:rsidP="00077B2B">
      <w:pPr>
        <w:spacing w:after="0" w:line="240" w:lineRule="auto"/>
      </w:pPr>
      <w:r>
        <w:separator/>
      </w:r>
    </w:p>
  </w:footnote>
  <w:footnote w:type="continuationSeparator" w:id="0">
    <w:p w14:paraId="0256BCF0" w14:textId="77777777" w:rsidR="00B650B1" w:rsidRDefault="00B650B1" w:rsidP="00077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7B5B0" w14:textId="364C9501" w:rsidR="00C31EA3" w:rsidRPr="00C31EA3" w:rsidRDefault="00C31EA3" w:rsidP="00C31EA3">
    <w:pPr>
      <w:pStyle w:val="Nagwek"/>
      <w:jc w:val="center"/>
      <w:rPr>
        <w:rFonts w:ascii="Times New Roman" w:hAnsi="Times New Roman" w:cs="Times New Roman"/>
        <w:color w:val="000000" w:themeColor="text1"/>
      </w:rPr>
    </w:pPr>
    <w:r w:rsidRPr="00C31EA3">
      <w:rPr>
        <w:rFonts w:ascii="Times New Roman" w:hAnsi="Times New Roman" w:cs="Times New Roman"/>
        <w:color w:val="000000" w:themeColor="text1"/>
      </w:rPr>
      <w:t>Projekt miejscowego planu zagospodarowania przestrzennego centrum gminnego w Gorzycach</w:t>
    </w:r>
  </w:p>
  <w:p w14:paraId="6B13D2CF" w14:textId="7CA78073" w:rsidR="001004C8" w:rsidRPr="00C31EA3" w:rsidRDefault="001004C8" w:rsidP="00C31EA3">
    <w:pPr>
      <w:pStyle w:val="Nagwek"/>
      <w:jc w:val="center"/>
      <w:rPr>
        <w:rFonts w:ascii="Times New Roman" w:hAnsi="Times New Roman" w:cs="Times New Roman"/>
        <w:color w:val="FF0000"/>
      </w:rPr>
    </w:pPr>
    <w:r w:rsidRPr="00C31EA3">
      <w:rPr>
        <w:rFonts w:ascii="Times New Roman" w:hAnsi="Times New Roman" w:cs="Times New Roman"/>
        <w:color w:val="FF0000"/>
      </w:rPr>
      <w:t xml:space="preserve">Etap – projekt do </w:t>
    </w:r>
    <w:r w:rsidR="00C31EA3" w:rsidRPr="00C31EA3">
      <w:rPr>
        <w:rFonts w:ascii="Times New Roman" w:hAnsi="Times New Roman" w:cs="Times New Roman"/>
        <w:color w:val="FF0000"/>
      </w:rPr>
      <w:t>wyłożenia do publicznego wglądu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673009CC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1290" w:hanging="360"/>
      </w:pPr>
      <w:rPr>
        <w:rFonts w:hint="default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</w:abstractNum>
  <w:abstractNum w:abstractNumId="3" w15:restartNumberingAfterBreak="0">
    <w:nsid w:val="00000012"/>
    <w:multiLevelType w:val="singleLevel"/>
    <w:tmpl w:val="4686068C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</w:abstractNum>
  <w:abstractNum w:abstractNumId="4" w15:restartNumberingAfterBreak="0">
    <w:nsid w:val="023B48E6"/>
    <w:multiLevelType w:val="hybridMultilevel"/>
    <w:tmpl w:val="6366BE20"/>
    <w:lvl w:ilvl="0" w:tplc="46C68702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9E0D50"/>
    <w:multiLevelType w:val="hybridMultilevel"/>
    <w:tmpl w:val="56E86410"/>
    <w:lvl w:ilvl="0" w:tplc="2CA89EEC">
      <w:start w:val="2"/>
      <w:numFmt w:val="decimal"/>
      <w:lvlText w:val="%1."/>
      <w:lvlJc w:val="left"/>
      <w:pPr>
        <w:tabs>
          <w:tab w:val="num" w:pos="197"/>
        </w:tabs>
        <w:ind w:left="197" w:firstLine="229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40863CB"/>
    <w:multiLevelType w:val="hybridMultilevel"/>
    <w:tmpl w:val="76982052"/>
    <w:lvl w:ilvl="0" w:tplc="65A2863A">
      <w:start w:val="2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938" w:hanging="180"/>
      </w:pPr>
    </w:lvl>
    <w:lvl w:ilvl="3" w:tplc="0415000F" w:tentative="1">
      <w:start w:val="1"/>
      <w:numFmt w:val="decimal"/>
      <w:lvlText w:val="%4."/>
      <w:lvlJc w:val="left"/>
      <w:pPr>
        <w:ind w:left="1658" w:hanging="360"/>
      </w:pPr>
    </w:lvl>
    <w:lvl w:ilvl="4" w:tplc="04150019" w:tentative="1">
      <w:start w:val="1"/>
      <w:numFmt w:val="lowerLetter"/>
      <w:lvlText w:val="%5."/>
      <w:lvlJc w:val="left"/>
      <w:pPr>
        <w:ind w:left="2378" w:hanging="360"/>
      </w:pPr>
    </w:lvl>
    <w:lvl w:ilvl="5" w:tplc="0415001B" w:tentative="1">
      <w:start w:val="1"/>
      <w:numFmt w:val="lowerRoman"/>
      <w:lvlText w:val="%6."/>
      <w:lvlJc w:val="right"/>
      <w:pPr>
        <w:ind w:left="3098" w:hanging="180"/>
      </w:pPr>
    </w:lvl>
    <w:lvl w:ilvl="6" w:tplc="0415000F" w:tentative="1">
      <w:start w:val="1"/>
      <w:numFmt w:val="decimal"/>
      <w:lvlText w:val="%7."/>
      <w:lvlJc w:val="left"/>
      <w:pPr>
        <w:ind w:left="3818" w:hanging="360"/>
      </w:pPr>
    </w:lvl>
    <w:lvl w:ilvl="7" w:tplc="04150019" w:tentative="1">
      <w:start w:val="1"/>
      <w:numFmt w:val="lowerLetter"/>
      <w:lvlText w:val="%8."/>
      <w:lvlJc w:val="left"/>
      <w:pPr>
        <w:ind w:left="4538" w:hanging="360"/>
      </w:pPr>
    </w:lvl>
    <w:lvl w:ilvl="8" w:tplc="0415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7" w15:restartNumberingAfterBreak="0">
    <w:nsid w:val="047F1ECE"/>
    <w:multiLevelType w:val="hybridMultilevel"/>
    <w:tmpl w:val="72209BCE"/>
    <w:lvl w:ilvl="0" w:tplc="41A00D14">
      <w:start w:val="1"/>
      <w:numFmt w:val="decimal"/>
      <w:lvlText w:val="%1)"/>
      <w:lvlJc w:val="left"/>
      <w:pPr>
        <w:ind w:left="10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 w15:restartNumberingAfterBreak="0">
    <w:nsid w:val="04893B1A"/>
    <w:multiLevelType w:val="hybridMultilevel"/>
    <w:tmpl w:val="029ED854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A4955"/>
    <w:multiLevelType w:val="multilevel"/>
    <w:tmpl w:val="D4844BA0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 w15:restartNumberingAfterBreak="0">
    <w:nsid w:val="08525EBB"/>
    <w:multiLevelType w:val="hybridMultilevel"/>
    <w:tmpl w:val="FF669604"/>
    <w:lvl w:ilvl="0" w:tplc="448C02C8">
      <w:start w:val="5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C694B"/>
    <w:multiLevelType w:val="hybridMultilevel"/>
    <w:tmpl w:val="BE0A4128"/>
    <w:lvl w:ilvl="0" w:tplc="9668A0FE">
      <w:start w:val="2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80967854">
      <w:start w:val="1"/>
      <w:numFmt w:val="decimal"/>
      <w:lvlText w:val="%6)"/>
      <w:lvlJc w:val="left"/>
      <w:pPr>
        <w:ind w:left="3933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0C0E1765"/>
    <w:multiLevelType w:val="hybridMultilevel"/>
    <w:tmpl w:val="688094FC"/>
    <w:lvl w:ilvl="0" w:tplc="2A08D360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F4CAA"/>
    <w:multiLevelType w:val="hybridMultilevel"/>
    <w:tmpl w:val="434632A6"/>
    <w:lvl w:ilvl="0" w:tplc="F088478E">
      <w:start w:val="2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387" w:hanging="360"/>
      </w:pPr>
    </w:lvl>
    <w:lvl w:ilvl="2" w:tplc="0415001B">
      <w:start w:val="1"/>
      <w:numFmt w:val="lowerRoman"/>
      <w:lvlText w:val="%3."/>
      <w:lvlJc w:val="right"/>
      <w:pPr>
        <w:ind w:left="-1667" w:hanging="180"/>
      </w:pPr>
    </w:lvl>
    <w:lvl w:ilvl="3" w:tplc="0415000F">
      <w:start w:val="1"/>
      <w:numFmt w:val="decimal"/>
      <w:lvlText w:val="%4)"/>
      <w:lvlJc w:val="left"/>
      <w:pPr>
        <w:ind w:left="-947" w:hanging="360"/>
      </w:pPr>
    </w:lvl>
    <w:lvl w:ilvl="4" w:tplc="04150019">
      <w:start w:val="1"/>
      <w:numFmt w:val="lowerLetter"/>
      <w:lvlText w:val="%5."/>
      <w:lvlJc w:val="left"/>
      <w:pPr>
        <w:ind w:left="-227" w:hanging="360"/>
      </w:pPr>
    </w:lvl>
    <w:lvl w:ilvl="5" w:tplc="0415001B" w:tentative="1">
      <w:start w:val="1"/>
      <w:numFmt w:val="lowerRoman"/>
      <w:lvlText w:val="%6."/>
      <w:lvlJc w:val="right"/>
      <w:pPr>
        <w:ind w:left="493" w:hanging="180"/>
      </w:pPr>
    </w:lvl>
    <w:lvl w:ilvl="6" w:tplc="0415000F" w:tentative="1">
      <w:start w:val="1"/>
      <w:numFmt w:val="decimal"/>
      <w:lvlText w:val="%7."/>
      <w:lvlJc w:val="left"/>
      <w:pPr>
        <w:ind w:left="1213" w:hanging="360"/>
      </w:pPr>
    </w:lvl>
    <w:lvl w:ilvl="7" w:tplc="04150019" w:tentative="1">
      <w:start w:val="1"/>
      <w:numFmt w:val="lowerLetter"/>
      <w:lvlText w:val="%8."/>
      <w:lvlJc w:val="left"/>
      <w:pPr>
        <w:ind w:left="1933" w:hanging="360"/>
      </w:pPr>
    </w:lvl>
    <w:lvl w:ilvl="8" w:tplc="0415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14" w15:restartNumberingAfterBreak="0">
    <w:nsid w:val="0E2A00C5"/>
    <w:multiLevelType w:val="hybridMultilevel"/>
    <w:tmpl w:val="8944A13C"/>
    <w:lvl w:ilvl="0" w:tplc="3E162D74">
      <w:start w:val="1"/>
      <w:numFmt w:val="decimal"/>
      <w:lvlText w:val="%1)"/>
      <w:lvlJc w:val="left"/>
      <w:pPr>
        <w:ind w:left="1031" w:hanging="180"/>
      </w:pPr>
      <w:rPr>
        <w:rFonts w:hint="default"/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3062A"/>
    <w:multiLevelType w:val="hybridMultilevel"/>
    <w:tmpl w:val="52608BCC"/>
    <w:lvl w:ilvl="0" w:tplc="04150003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10750F8C"/>
    <w:multiLevelType w:val="hybridMultilevel"/>
    <w:tmpl w:val="020274A8"/>
    <w:lvl w:ilvl="0" w:tplc="808C09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lowerLetter"/>
      <w:lvlText w:val="%2)"/>
      <w:lvlJc w:val="left"/>
      <w:pPr>
        <w:ind w:left="1440" w:hanging="360"/>
      </w:pPr>
      <w:rPr>
        <w:rFonts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A94691"/>
    <w:multiLevelType w:val="hybridMultilevel"/>
    <w:tmpl w:val="50424912"/>
    <w:lvl w:ilvl="0" w:tplc="B1F82CCE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1A00D1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E01FE"/>
    <w:multiLevelType w:val="hybridMultilevel"/>
    <w:tmpl w:val="56E86410"/>
    <w:lvl w:ilvl="0" w:tplc="2CA89EEC">
      <w:start w:val="2"/>
      <w:numFmt w:val="decimal"/>
      <w:lvlText w:val="%1."/>
      <w:lvlJc w:val="left"/>
      <w:pPr>
        <w:tabs>
          <w:tab w:val="num" w:pos="197"/>
        </w:tabs>
        <w:ind w:left="197" w:firstLine="229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9" w15:restartNumberingAfterBreak="0">
    <w:nsid w:val="125C0C54"/>
    <w:multiLevelType w:val="hybridMultilevel"/>
    <w:tmpl w:val="384C46E6"/>
    <w:lvl w:ilvl="0" w:tplc="C92043DC">
      <w:start w:val="4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F75AD812" w:tentative="1">
      <w:start w:val="1"/>
      <w:numFmt w:val="lowerLetter"/>
      <w:lvlText w:val="%2."/>
      <w:lvlJc w:val="left"/>
      <w:pPr>
        <w:ind w:left="1070" w:hanging="360"/>
      </w:pPr>
    </w:lvl>
    <w:lvl w:ilvl="2" w:tplc="39D0506E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0" w15:restartNumberingAfterBreak="0">
    <w:nsid w:val="12F163A1"/>
    <w:multiLevelType w:val="hybridMultilevel"/>
    <w:tmpl w:val="893EA398"/>
    <w:lvl w:ilvl="0" w:tplc="B238A7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0" w:hanging="360"/>
      </w:pPr>
    </w:lvl>
    <w:lvl w:ilvl="2" w:tplc="0415001B" w:tentative="1">
      <w:start w:val="1"/>
      <w:numFmt w:val="lowerRoman"/>
      <w:lvlText w:val="%3."/>
      <w:lvlJc w:val="right"/>
      <w:pPr>
        <w:ind w:left="890" w:hanging="180"/>
      </w:pPr>
    </w:lvl>
    <w:lvl w:ilvl="3" w:tplc="0415000F" w:tentative="1">
      <w:start w:val="1"/>
      <w:numFmt w:val="decimal"/>
      <w:lvlText w:val="%4."/>
      <w:lvlJc w:val="left"/>
      <w:pPr>
        <w:ind w:left="1610" w:hanging="360"/>
      </w:pPr>
    </w:lvl>
    <w:lvl w:ilvl="4" w:tplc="04150019" w:tentative="1">
      <w:start w:val="1"/>
      <w:numFmt w:val="lowerLetter"/>
      <w:lvlText w:val="%5."/>
      <w:lvlJc w:val="left"/>
      <w:pPr>
        <w:ind w:left="2330" w:hanging="360"/>
      </w:pPr>
    </w:lvl>
    <w:lvl w:ilvl="5" w:tplc="0415001B" w:tentative="1">
      <w:start w:val="1"/>
      <w:numFmt w:val="lowerRoman"/>
      <w:lvlText w:val="%6."/>
      <w:lvlJc w:val="right"/>
      <w:pPr>
        <w:ind w:left="3050" w:hanging="180"/>
      </w:pPr>
    </w:lvl>
    <w:lvl w:ilvl="6" w:tplc="0415000F" w:tentative="1">
      <w:start w:val="1"/>
      <w:numFmt w:val="decimal"/>
      <w:lvlText w:val="%7."/>
      <w:lvlJc w:val="left"/>
      <w:pPr>
        <w:ind w:left="3770" w:hanging="360"/>
      </w:pPr>
    </w:lvl>
    <w:lvl w:ilvl="7" w:tplc="04150019" w:tentative="1">
      <w:start w:val="1"/>
      <w:numFmt w:val="lowerLetter"/>
      <w:lvlText w:val="%8."/>
      <w:lvlJc w:val="left"/>
      <w:pPr>
        <w:ind w:left="4490" w:hanging="360"/>
      </w:pPr>
    </w:lvl>
    <w:lvl w:ilvl="8" w:tplc="0415001B" w:tentative="1">
      <w:start w:val="1"/>
      <w:numFmt w:val="lowerRoman"/>
      <w:lvlText w:val="%9."/>
      <w:lvlJc w:val="right"/>
      <w:pPr>
        <w:ind w:left="5210" w:hanging="180"/>
      </w:pPr>
    </w:lvl>
  </w:abstractNum>
  <w:abstractNum w:abstractNumId="21" w15:restartNumberingAfterBreak="0">
    <w:nsid w:val="140E0E84"/>
    <w:multiLevelType w:val="hybridMultilevel"/>
    <w:tmpl w:val="FD24E994"/>
    <w:lvl w:ilvl="0" w:tplc="04150011">
      <w:start w:val="1"/>
      <w:numFmt w:val="decimal"/>
      <w:lvlText w:val="%1)"/>
      <w:lvlJc w:val="left"/>
      <w:pPr>
        <w:ind w:left="2149" w:hanging="360"/>
      </w:pPr>
      <w:rPr>
        <w:rFonts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 w15:restartNumberingAfterBreak="0">
    <w:nsid w:val="14F70F34"/>
    <w:multiLevelType w:val="hybridMultilevel"/>
    <w:tmpl w:val="1780C832"/>
    <w:lvl w:ilvl="0" w:tplc="04150017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931" w:hanging="360"/>
      </w:p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5B32D42"/>
    <w:multiLevelType w:val="multilevel"/>
    <w:tmpl w:val="8CDA27D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7E200D4"/>
    <w:multiLevelType w:val="hybridMultilevel"/>
    <w:tmpl w:val="C22803B4"/>
    <w:lvl w:ilvl="0" w:tplc="248ECA5C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1" w:tplc="9744A3A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306BD1"/>
    <w:multiLevelType w:val="multilevel"/>
    <w:tmpl w:val="8FCC0588"/>
    <w:lvl w:ilvl="0">
      <w:start w:val="4"/>
      <w:numFmt w:val="decimal"/>
      <w:lvlText w:val="%1)"/>
      <w:lvlJc w:val="left"/>
      <w:pPr>
        <w:tabs>
          <w:tab w:val="num" w:pos="1078"/>
        </w:tabs>
        <w:ind w:left="1078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36"/>
        </w:tabs>
        <w:ind w:left="1633" w:hanging="357"/>
      </w:pPr>
      <w:rPr>
        <w:rFonts w:ascii="Times New Roman" w:eastAsia="Arial Unicode MS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65"/>
        </w:tabs>
        <w:ind w:left="1565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6" w15:restartNumberingAfterBreak="0">
    <w:nsid w:val="1C051037"/>
    <w:multiLevelType w:val="hybridMultilevel"/>
    <w:tmpl w:val="A6849B28"/>
    <w:lvl w:ilvl="0" w:tplc="312E27EE">
      <w:start w:val="2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8A7B1C"/>
    <w:multiLevelType w:val="hybridMultilevel"/>
    <w:tmpl w:val="6B089730"/>
    <w:name w:val="WW8Num34222"/>
    <w:lvl w:ilvl="0" w:tplc="4C165ABC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F03F1E"/>
    <w:multiLevelType w:val="multilevel"/>
    <w:tmpl w:val="602AA346"/>
    <w:lvl w:ilvl="0">
      <w:start w:val="1"/>
      <w:numFmt w:val="lowerLetter"/>
      <w:lvlText w:val="%1)"/>
      <w:lvlJc w:val="left"/>
      <w:pPr>
        <w:tabs>
          <w:tab w:val="num" w:pos="1362"/>
        </w:tabs>
        <w:ind w:left="1362" w:hanging="369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9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  <w:sz w:val="20"/>
        <w:szCs w:val="20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9" w15:restartNumberingAfterBreak="0">
    <w:nsid w:val="1E5013B7"/>
    <w:multiLevelType w:val="hybridMultilevel"/>
    <w:tmpl w:val="31A60662"/>
    <w:lvl w:ilvl="0" w:tplc="5D0AE4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857DE0"/>
    <w:multiLevelType w:val="hybridMultilevel"/>
    <w:tmpl w:val="BF6415E8"/>
    <w:lvl w:ilvl="0" w:tplc="4F62E8A2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C76FA9"/>
    <w:multiLevelType w:val="hybridMultilevel"/>
    <w:tmpl w:val="043CC1D6"/>
    <w:lvl w:ilvl="0" w:tplc="C1E2B108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D178C1"/>
    <w:multiLevelType w:val="hybridMultilevel"/>
    <w:tmpl w:val="1D6AE73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636" w:hanging="360"/>
      </w:pPr>
    </w:lvl>
    <w:lvl w:ilvl="2" w:tplc="04150005" w:tentative="1">
      <w:start w:val="1"/>
      <w:numFmt w:val="lowerRoman"/>
      <w:lvlText w:val="%3."/>
      <w:lvlJc w:val="right"/>
      <w:pPr>
        <w:ind w:left="2356" w:hanging="180"/>
      </w:pPr>
    </w:lvl>
    <w:lvl w:ilvl="3" w:tplc="04150001" w:tentative="1">
      <w:start w:val="1"/>
      <w:numFmt w:val="decimal"/>
      <w:lvlText w:val="%4."/>
      <w:lvlJc w:val="left"/>
      <w:pPr>
        <w:ind w:left="3076" w:hanging="360"/>
      </w:pPr>
    </w:lvl>
    <w:lvl w:ilvl="4" w:tplc="04150003" w:tentative="1">
      <w:start w:val="1"/>
      <w:numFmt w:val="lowerLetter"/>
      <w:lvlText w:val="%5."/>
      <w:lvlJc w:val="left"/>
      <w:pPr>
        <w:ind w:left="3796" w:hanging="360"/>
      </w:pPr>
    </w:lvl>
    <w:lvl w:ilvl="5" w:tplc="04150005" w:tentative="1">
      <w:start w:val="1"/>
      <w:numFmt w:val="lowerRoman"/>
      <w:lvlText w:val="%6."/>
      <w:lvlJc w:val="right"/>
      <w:pPr>
        <w:ind w:left="4516" w:hanging="180"/>
      </w:pPr>
    </w:lvl>
    <w:lvl w:ilvl="6" w:tplc="04150001" w:tentative="1">
      <w:start w:val="1"/>
      <w:numFmt w:val="decimal"/>
      <w:lvlText w:val="%7."/>
      <w:lvlJc w:val="left"/>
      <w:pPr>
        <w:ind w:left="5236" w:hanging="360"/>
      </w:pPr>
    </w:lvl>
    <w:lvl w:ilvl="7" w:tplc="04150003" w:tentative="1">
      <w:start w:val="1"/>
      <w:numFmt w:val="lowerLetter"/>
      <w:lvlText w:val="%8."/>
      <w:lvlJc w:val="left"/>
      <w:pPr>
        <w:ind w:left="5956" w:hanging="360"/>
      </w:pPr>
    </w:lvl>
    <w:lvl w:ilvl="8" w:tplc="04150005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3" w15:restartNumberingAfterBreak="0">
    <w:nsid w:val="20366A2C"/>
    <w:multiLevelType w:val="hybridMultilevel"/>
    <w:tmpl w:val="76286AA4"/>
    <w:name w:val="WW8Num10125"/>
    <w:lvl w:ilvl="0" w:tplc="FF646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5613E8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E52442"/>
    <w:multiLevelType w:val="hybridMultilevel"/>
    <w:tmpl w:val="7F626DB6"/>
    <w:lvl w:ilvl="0" w:tplc="0F50EA1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 w15:restartNumberingAfterBreak="0">
    <w:nsid w:val="21950926"/>
    <w:multiLevelType w:val="hybridMultilevel"/>
    <w:tmpl w:val="3DDC6D86"/>
    <w:lvl w:ilvl="0" w:tplc="85EC4C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22277AD6"/>
    <w:multiLevelType w:val="hybridMultilevel"/>
    <w:tmpl w:val="52608BCC"/>
    <w:lvl w:ilvl="0" w:tplc="04150003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7" w15:restartNumberingAfterBreak="0">
    <w:nsid w:val="25D920D1"/>
    <w:multiLevelType w:val="hybridMultilevel"/>
    <w:tmpl w:val="50AC402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26814B05"/>
    <w:multiLevelType w:val="hybridMultilevel"/>
    <w:tmpl w:val="65F033A4"/>
    <w:lvl w:ilvl="0" w:tplc="04150019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BD5AA8"/>
    <w:multiLevelType w:val="hybridMultilevel"/>
    <w:tmpl w:val="50AC402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2997418B"/>
    <w:multiLevelType w:val="hybridMultilevel"/>
    <w:tmpl w:val="0596B046"/>
    <w:lvl w:ilvl="0" w:tplc="419204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70CB4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AC57999"/>
    <w:multiLevelType w:val="hybridMultilevel"/>
    <w:tmpl w:val="434632A6"/>
    <w:lvl w:ilvl="0" w:tplc="F088478E">
      <w:start w:val="2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387" w:hanging="360"/>
      </w:pPr>
    </w:lvl>
    <w:lvl w:ilvl="2" w:tplc="0415001B">
      <w:start w:val="1"/>
      <w:numFmt w:val="lowerRoman"/>
      <w:lvlText w:val="%3."/>
      <w:lvlJc w:val="right"/>
      <w:pPr>
        <w:ind w:left="-1667" w:hanging="180"/>
      </w:pPr>
    </w:lvl>
    <w:lvl w:ilvl="3" w:tplc="0415000F">
      <w:start w:val="1"/>
      <w:numFmt w:val="decimal"/>
      <w:lvlText w:val="%4)"/>
      <w:lvlJc w:val="left"/>
      <w:pPr>
        <w:ind w:left="-947" w:hanging="360"/>
      </w:pPr>
    </w:lvl>
    <w:lvl w:ilvl="4" w:tplc="04150019">
      <w:start w:val="1"/>
      <w:numFmt w:val="lowerLetter"/>
      <w:lvlText w:val="%5."/>
      <w:lvlJc w:val="left"/>
      <w:pPr>
        <w:ind w:left="-227" w:hanging="360"/>
      </w:pPr>
    </w:lvl>
    <w:lvl w:ilvl="5" w:tplc="0415001B" w:tentative="1">
      <w:start w:val="1"/>
      <w:numFmt w:val="lowerRoman"/>
      <w:lvlText w:val="%6."/>
      <w:lvlJc w:val="right"/>
      <w:pPr>
        <w:ind w:left="493" w:hanging="180"/>
      </w:pPr>
    </w:lvl>
    <w:lvl w:ilvl="6" w:tplc="0415000F" w:tentative="1">
      <w:start w:val="1"/>
      <w:numFmt w:val="decimal"/>
      <w:lvlText w:val="%7."/>
      <w:lvlJc w:val="left"/>
      <w:pPr>
        <w:ind w:left="1213" w:hanging="360"/>
      </w:pPr>
    </w:lvl>
    <w:lvl w:ilvl="7" w:tplc="04150019" w:tentative="1">
      <w:start w:val="1"/>
      <w:numFmt w:val="lowerLetter"/>
      <w:lvlText w:val="%8."/>
      <w:lvlJc w:val="left"/>
      <w:pPr>
        <w:ind w:left="1933" w:hanging="360"/>
      </w:pPr>
    </w:lvl>
    <w:lvl w:ilvl="8" w:tplc="0415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42" w15:restartNumberingAfterBreak="0">
    <w:nsid w:val="2F2D1778"/>
    <w:multiLevelType w:val="hybridMultilevel"/>
    <w:tmpl w:val="16B8DA9E"/>
    <w:lvl w:ilvl="0" w:tplc="F4D41D3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 w15:restartNumberingAfterBreak="0">
    <w:nsid w:val="324B2A3C"/>
    <w:multiLevelType w:val="hybridMultilevel"/>
    <w:tmpl w:val="D9901A88"/>
    <w:lvl w:ilvl="0" w:tplc="C972A9E0">
      <w:start w:val="4"/>
      <w:numFmt w:val="decimal"/>
      <w:lvlText w:val="%1."/>
      <w:lvlJc w:val="left"/>
      <w:pPr>
        <w:ind w:left="180" w:hanging="18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900B10"/>
    <w:multiLevelType w:val="hybridMultilevel"/>
    <w:tmpl w:val="B4BADCC6"/>
    <w:lvl w:ilvl="0" w:tplc="49E8A1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2A0568B"/>
    <w:multiLevelType w:val="hybridMultilevel"/>
    <w:tmpl w:val="73D65CE8"/>
    <w:lvl w:ilvl="0" w:tplc="FFFFFFFF">
      <w:start w:val="1"/>
      <w:numFmt w:val="lowerLetter"/>
      <w:lvlText w:val="%1)"/>
      <w:lvlJc w:val="left"/>
      <w:pPr>
        <w:ind w:left="1854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6" w15:restartNumberingAfterBreak="0">
    <w:nsid w:val="330D2C79"/>
    <w:multiLevelType w:val="multilevel"/>
    <w:tmpl w:val="28500E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2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83B65A7"/>
    <w:multiLevelType w:val="hybridMultilevel"/>
    <w:tmpl w:val="434632A6"/>
    <w:lvl w:ilvl="0" w:tplc="F088478E">
      <w:start w:val="2"/>
      <w:numFmt w:val="decimal"/>
      <w:lvlText w:val="%1.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2387" w:hanging="360"/>
      </w:pPr>
    </w:lvl>
    <w:lvl w:ilvl="2" w:tplc="0415001B">
      <w:start w:val="1"/>
      <w:numFmt w:val="lowerRoman"/>
      <w:lvlText w:val="%3."/>
      <w:lvlJc w:val="right"/>
      <w:pPr>
        <w:ind w:left="-1667" w:hanging="180"/>
      </w:pPr>
    </w:lvl>
    <w:lvl w:ilvl="3" w:tplc="0415000F">
      <w:start w:val="1"/>
      <w:numFmt w:val="decimal"/>
      <w:lvlText w:val="%4)"/>
      <w:lvlJc w:val="left"/>
      <w:pPr>
        <w:ind w:left="-947" w:hanging="360"/>
      </w:pPr>
    </w:lvl>
    <w:lvl w:ilvl="4" w:tplc="04150019">
      <w:start w:val="1"/>
      <w:numFmt w:val="lowerLetter"/>
      <w:lvlText w:val="%5."/>
      <w:lvlJc w:val="left"/>
      <w:pPr>
        <w:ind w:left="-227" w:hanging="360"/>
      </w:pPr>
    </w:lvl>
    <w:lvl w:ilvl="5" w:tplc="0415001B" w:tentative="1">
      <w:start w:val="1"/>
      <w:numFmt w:val="lowerRoman"/>
      <w:lvlText w:val="%6."/>
      <w:lvlJc w:val="right"/>
      <w:pPr>
        <w:ind w:left="493" w:hanging="180"/>
      </w:pPr>
    </w:lvl>
    <w:lvl w:ilvl="6" w:tplc="0415000F" w:tentative="1">
      <w:start w:val="1"/>
      <w:numFmt w:val="decimal"/>
      <w:lvlText w:val="%7."/>
      <w:lvlJc w:val="left"/>
      <w:pPr>
        <w:ind w:left="1213" w:hanging="360"/>
      </w:pPr>
    </w:lvl>
    <w:lvl w:ilvl="7" w:tplc="04150019" w:tentative="1">
      <w:start w:val="1"/>
      <w:numFmt w:val="lowerLetter"/>
      <w:lvlText w:val="%8."/>
      <w:lvlJc w:val="left"/>
      <w:pPr>
        <w:ind w:left="1933" w:hanging="360"/>
      </w:pPr>
    </w:lvl>
    <w:lvl w:ilvl="8" w:tplc="0415001B" w:tentative="1">
      <w:start w:val="1"/>
      <w:numFmt w:val="lowerRoman"/>
      <w:lvlText w:val="%9."/>
      <w:lvlJc w:val="right"/>
      <w:pPr>
        <w:ind w:left="2653" w:hanging="180"/>
      </w:pPr>
    </w:lvl>
  </w:abstractNum>
  <w:abstractNum w:abstractNumId="48" w15:restartNumberingAfterBreak="0">
    <w:nsid w:val="389D19FB"/>
    <w:multiLevelType w:val="multilevel"/>
    <w:tmpl w:val="B950D344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9" w15:restartNumberingAfterBreak="0">
    <w:nsid w:val="3ACA2592"/>
    <w:multiLevelType w:val="hybridMultilevel"/>
    <w:tmpl w:val="14C897EC"/>
    <w:lvl w:ilvl="0" w:tplc="D0CCAAE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B1E671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BA85BCE"/>
    <w:multiLevelType w:val="hybridMultilevel"/>
    <w:tmpl w:val="73AC0458"/>
    <w:lvl w:ilvl="0" w:tplc="06380CF6">
      <w:start w:val="3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CBD5627"/>
    <w:multiLevelType w:val="hybridMultilevel"/>
    <w:tmpl w:val="52608BCC"/>
    <w:lvl w:ilvl="0" w:tplc="04150003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52" w15:restartNumberingAfterBreak="0">
    <w:nsid w:val="3D7D1A9A"/>
    <w:multiLevelType w:val="hybridMultilevel"/>
    <w:tmpl w:val="F47CBD7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3" w15:restartNumberingAfterBreak="0">
    <w:nsid w:val="3E5F7DF3"/>
    <w:multiLevelType w:val="hybridMultilevel"/>
    <w:tmpl w:val="DDD6F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E6F7265"/>
    <w:multiLevelType w:val="hybridMultilevel"/>
    <w:tmpl w:val="9D7ACE96"/>
    <w:lvl w:ilvl="0" w:tplc="809694C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EF5235"/>
    <w:multiLevelType w:val="hybridMultilevel"/>
    <w:tmpl w:val="72209BCE"/>
    <w:lvl w:ilvl="0" w:tplc="41A00D14">
      <w:start w:val="1"/>
      <w:numFmt w:val="decimal"/>
      <w:lvlText w:val="%1)"/>
      <w:lvlJc w:val="left"/>
      <w:pPr>
        <w:ind w:left="10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6" w15:restartNumberingAfterBreak="0">
    <w:nsid w:val="442A47F5"/>
    <w:multiLevelType w:val="hybridMultilevel"/>
    <w:tmpl w:val="50AC402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7" w15:restartNumberingAfterBreak="0">
    <w:nsid w:val="47FD76AA"/>
    <w:multiLevelType w:val="hybridMultilevel"/>
    <w:tmpl w:val="61F6B296"/>
    <w:lvl w:ilvl="0" w:tplc="079AF78E">
      <w:start w:val="2"/>
      <w:numFmt w:val="decimal"/>
      <w:lvlText w:val="%1."/>
      <w:lvlJc w:val="left"/>
      <w:pPr>
        <w:tabs>
          <w:tab w:val="num" w:pos="786"/>
        </w:tabs>
        <w:ind w:left="783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2"/>
      <w:numFmt w:val="decimal"/>
      <w:lvlText w:val="%3."/>
      <w:lvlJc w:val="left"/>
      <w:pPr>
        <w:ind w:left="2160" w:hanging="180"/>
      </w:pPr>
      <w:rPr>
        <w:rFonts w:hint="default"/>
        <w:b w:val="0"/>
      </w:rPr>
    </w:lvl>
    <w:lvl w:ilvl="3" w:tplc="0415000F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371AAC"/>
    <w:multiLevelType w:val="multilevel"/>
    <w:tmpl w:val="B642A4C8"/>
    <w:lvl w:ilvl="0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59" w15:restartNumberingAfterBreak="0">
    <w:nsid w:val="488267E5"/>
    <w:multiLevelType w:val="hybridMultilevel"/>
    <w:tmpl w:val="04022B5E"/>
    <w:lvl w:ilvl="0" w:tplc="3DDA6106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0" w15:restartNumberingAfterBreak="0">
    <w:nsid w:val="49377D2A"/>
    <w:multiLevelType w:val="hybridMultilevel"/>
    <w:tmpl w:val="47FC04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7">
      <w:start w:val="1"/>
      <w:numFmt w:val="lowerLetter"/>
      <w:lvlText w:val="%3)"/>
      <w:lvlJc w:val="left"/>
      <w:pPr>
        <w:tabs>
          <w:tab w:val="num" w:pos="1212"/>
        </w:tabs>
        <w:ind w:left="1212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D8771A8"/>
    <w:multiLevelType w:val="hybridMultilevel"/>
    <w:tmpl w:val="F47CBD7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2" w15:restartNumberingAfterBreak="0">
    <w:nsid w:val="4E943D30"/>
    <w:multiLevelType w:val="singleLevel"/>
    <w:tmpl w:val="0580445A"/>
    <w:lvl w:ilvl="0">
      <w:start w:val="2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strike w:val="0"/>
        <w:color w:val="auto"/>
      </w:rPr>
    </w:lvl>
  </w:abstractNum>
  <w:abstractNum w:abstractNumId="63" w15:restartNumberingAfterBreak="0">
    <w:nsid w:val="53687D46"/>
    <w:multiLevelType w:val="hybridMultilevel"/>
    <w:tmpl w:val="84CE6AE2"/>
    <w:lvl w:ilvl="0" w:tplc="A5C27D5C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4D66904"/>
    <w:multiLevelType w:val="multilevel"/>
    <w:tmpl w:val="7034EE28"/>
    <w:lvl w:ilvl="0">
      <w:start w:val="3"/>
      <w:numFmt w:val="decimal"/>
      <w:lvlText w:val="%1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11"/>
        </w:tabs>
        <w:ind w:left="708" w:hanging="35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08"/>
        </w:tabs>
        <w:ind w:left="1508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08"/>
        </w:tabs>
        <w:ind w:left="1508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711"/>
        </w:tabs>
        <w:ind w:left="708" w:hanging="357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1077"/>
        </w:tabs>
        <w:ind w:left="1077" w:hanging="369"/>
      </w:pPr>
      <w:rPr>
        <w:rFonts w:hint="default"/>
      </w:rPr>
    </w:lvl>
    <w:lvl w:ilvl="8">
      <w:start w:val="7"/>
      <w:numFmt w:val="decimal"/>
      <w:lvlText w:val="%9."/>
      <w:lvlJc w:val="left"/>
      <w:pPr>
        <w:tabs>
          <w:tab w:val="num" w:pos="748"/>
        </w:tabs>
        <w:ind w:left="748" w:hanging="397"/>
      </w:pPr>
      <w:rPr>
        <w:rFonts w:hint="default"/>
      </w:rPr>
    </w:lvl>
  </w:abstractNum>
  <w:abstractNum w:abstractNumId="65" w15:restartNumberingAfterBreak="0">
    <w:nsid w:val="54F912C0"/>
    <w:multiLevelType w:val="hybridMultilevel"/>
    <w:tmpl w:val="6076ED42"/>
    <w:lvl w:ilvl="0" w:tplc="3B128A7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6" w15:restartNumberingAfterBreak="0">
    <w:nsid w:val="554458CD"/>
    <w:multiLevelType w:val="hybridMultilevel"/>
    <w:tmpl w:val="05445B26"/>
    <w:lvl w:ilvl="0" w:tplc="40E85176">
      <w:start w:val="5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477CA9"/>
    <w:multiLevelType w:val="multilevel"/>
    <w:tmpl w:val="94167F16"/>
    <w:lvl w:ilvl="0">
      <w:start w:val="3"/>
      <w:numFmt w:val="decimal"/>
      <w:lvlText w:val="%1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3">
      <w:start w:val="9"/>
      <w:numFmt w:val="lowerLetter"/>
      <w:lvlText w:val="%4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4">
      <w:start w:val="2"/>
      <w:numFmt w:val="decimal"/>
      <w:lvlText w:val="%5)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7"/>
        </w:tabs>
        <w:ind w:left="1157" w:hanging="431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726"/>
        </w:tabs>
        <w:ind w:left="726" w:hanging="369"/>
      </w:pPr>
      <w:rPr>
        <w:rFonts w:hint="default"/>
        <w:sz w:val="24"/>
        <w:szCs w:val="20"/>
      </w:rPr>
    </w:lvl>
    <w:lvl w:ilvl="8">
      <w:start w:val="7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68" w15:restartNumberingAfterBreak="0">
    <w:nsid w:val="58BE4032"/>
    <w:multiLevelType w:val="hybridMultilevel"/>
    <w:tmpl w:val="13669DD8"/>
    <w:lvl w:ilvl="0" w:tplc="FFFFFFFF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ind w:left="5805" w:hanging="360"/>
      </w:pPr>
    </w:lvl>
    <w:lvl w:ilvl="7" w:tplc="04150011" w:tentative="1">
      <w:start w:val="1"/>
      <w:numFmt w:val="lowerLetter"/>
      <w:lvlText w:val="%8."/>
      <w:lvlJc w:val="left"/>
      <w:pPr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9" w15:restartNumberingAfterBreak="0">
    <w:nsid w:val="5BE11C49"/>
    <w:multiLevelType w:val="hybridMultilevel"/>
    <w:tmpl w:val="A080F590"/>
    <w:name w:val="WW8Num3422"/>
    <w:lvl w:ilvl="0" w:tplc="B69C0464">
      <w:start w:val="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756089"/>
    <w:multiLevelType w:val="hybridMultilevel"/>
    <w:tmpl w:val="C82856AE"/>
    <w:lvl w:ilvl="0" w:tplc="62A0EB0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50019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1" w15:restartNumberingAfterBreak="0">
    <w:nsid w:val="62C3264F"/>
    <w:multiLevelType w:val="hybridMultilevel"/>
    <w:tmpl w:val="1D6AE73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636" w:hanging="360"/>
      </w:pPr>
    </w:lvl>
    <w:lvl w:ilvl="2" w:tplc="04150005" w:tentative="1">
      <w:start w:val="1"/>
      <w:numFmt w:val="lowerRoman"/>
      <w:lvlText w:val="%3."/>
      <w:lvlJc w:val="right"/>
      <w:pPr>
        <w:ind w:left="2356" w:hanging="180"/>
      </w:pPr>
    </w:lvl>
    <w:lvl w:ilvl="3" w:tplc="04150001" w:tentative="1">
      <w:start w:val="1"/>
      <w:numFmt w:val="decimal"/>
      <w:lvlText w:val="%4."/>
      <w:lvlJc w:val="left"/>
      <w:pPr>
        <w:ind w:left="3076" w:hanging="360"/>
      </w:pPr>
    </w:lvl>
    <w:lvl w:ilvl="4" w:tplc="04150003" w:tentative="1">
      <w:start w:val="1"/>
      <w:numFmt w:val="lowerLetter"/>
      <w:lvlText w:val="%5."/>
      <w:lvlJc w:val="left"/>
      <w:pPr>
        <w:ind w:left="3796" w:hanging="360"/>
      </w:pPr>
    </w:lvl>
    <w:lvl w:ilvl="5" w:tplc="04150005" w:tentative="1">
      <w:start w:val="1"/>
      <w:numFmt w:val="lowerRoman"/>
      <w:lvlText w:val="%6."/>
      <w:lvlJc w:val="right"/>
      <w:pPr>
        <w:ind w:left="4516" w:hanging="180"/>
      </w:pPr>
    </w:lvl>
    <w:lvl w:ilvl="6" w:tplc="04150001" w:tentative="1">
      <w:start w:val="1"/>
      <w:numFmt w:val="decimal"/>
      <w:lvlText w:val="%7."/>
      <w:lvlJc w:val="left"/>
      <w:pPr>
        <w:ind w:left="5236" w:hanging="360"/>
      </w:pPr>
    </w:lvl>
    <w:lvl w:ilvl="7" w:tplc="04150003" w:tentative="1">
      <w:start w:val="1"/>
      <w:numFmt w:val="lowerLetter"/>
      <w:lvlText w:val="%8."/>
      <w:lvlJc w:val="left"/>
      <w:pPr>
        <w:ind w:left="5956" w:hanging="360"/>
      </w:pPr>
    </w:lvl>
    <w:lvl w:ilvl="8" w:tplc="04150005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2" w15:restartNumberingAfterBreak="0">
    <w:nsid w:val="658614DF"/>
    <w:multiLevelType w:val="multilevel"/>
    <w:tmpl w:val="13EA729A"/>
    <w:lvl w:ilvl="0">
      <w:start w:val="1"/>
      <w:numFmt w:val="decimal"/>
      <w:lvlText w:val="%1)"/>
      <w:lvlJc w:val="left"/>
      <w:pPr>
        <w:tabs>
          <w:tab w:val="num" w:pos="1107"/>
        </w:tabs>
        <w:ind w:left="1107" w:hanging="397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3" w15:restartNumberingAfterBreak="0">
    <w:nsid w:val="68846303"/>
    <w:multiLevelType w:val="hybridMultilevel"/>
    <w:tmpl w:val="50AC402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4" w15:restartNumberingAfterBreak="0">
    <w:nsid w:val="694418E2"/>
    <w:multiLevelType w:val="hybridMultilevel"/>
    <w:tmpl w:val="F6A2378E"/>
    <w:lvl w:ilvl="0" w:tplc="04150011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647" w:hanging="360"/>
      </w:pPr>
      <w:rPr>
        <w:strike w:val="0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D286659"/>
    <w:multiLevelType w:val="hybridMultilevel"/>
    <w:tmpl w:val="7B2A940C"/>
    <w:name w:val="WW8Num92"/>
    <w:lvl w:ilvl="0" w:tplc="FD622AFA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6D8C68CC"/>
    <w:multiLevelType w:val="hybridMultilevel"/>
    <w:tmpl w:val="F47CBD7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F68CFCE8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7" w15:restartNumberingAfterBreak="0">
    <w:nsid w:val="6DD60100"/>
    <w:multiLevelType w:val="hybridMultilevel"/>
    <w:tmpl w:val="D3389EEE"/>
    <w:lvl w:ilvl="0" w:tplc="FFFFFFFF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8" w15:restartNumberingAfterBreak="0">
    <w:nsid w:val="6F4157E8"/>
    <w:multiLevelType w:val="multilevel"/>
    <w:tmpl w:val="1ED672E2"/>
    <w:styleLink w:val="WWNum1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 w15:restartNumberingAfterBreak="0">
    <w:nsid w:val="706C2EDD"/>
    <w:multiLevelType w:val="hybridMultilevel"/>
    <w:tmpl w:val="6542F6C4"/>
    <w:lvl w:ilvl="0" w:tplc="8AD0CD9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FACE387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0" w15:restartNumberingAfterBreak="0">
    <w:nsid w:val="72531E9A"/>
    <w:multiLevelType w:val="hybridMultilevel"/>
    <w:tmpl w:val="597695CA"/>
    <w:lvl w:ilvl="0" w:tplc="B02035D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1" w15:restartNumberingAfterBreak="0">
    <w:nsid w:val="73F7129A"/>
    <w:multiLevelType w:val="hybridMultilevel"/>
    <w:tmpl w:val="CFC66484"/>
    <w:lvl w:ilvl="0" w:tplc="A6E88F8C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4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2" w15:restartNumberingAfterBreak="0">
    <w:nsid w:val="754C47D0"/>
    <w:multiLevelType w:val="hybridMultilevel"/>
    <w:tmpl w:val="84CE6AE2"/>
    <w:lvl w:ilvl="0" w:tplc="A5C27D5C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8720A45"/>
    <w:multiLevelType w:val="hybridMultilevel"/>
    <w:tmpl w:val="27F2EE8A"/>
    <w:lvl w:ilvl="0" w:tplc="A7A64052">
      <w:start w:val="1"/>
      <w:numFmt w:val="lowerLetter"/>
      <w:lvlText w:val="%1)"/>
      <w:lvlJc w:val="left"/>
      <w:pPr>
        <w:ind w:left="16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21" w:hanging="360"/>
      </w:pPr>
    </w:lvl>
    <w:lvl w:ilvl="2" w:tplc="0415001B" w:tentative="1">
      <w:start w:val="1"/>
      <w:numFmt w:val="lowerRoman"/>
      <w:lvlText w:val="%3."/>
      <w:lvlJc w:val="right"/>
      <w:pPr>
        <w:ind w:left="3041" w:hanging="180"/>
      </w:pPr>
    </w:lvl>
    <w:lvl w:ilvl="3" w:tplc="0415000F" w:tentative="1">
      <w:start w:val="1"/>
      <w:numFmt w:val="decimal"/>
      <w:lvlText w:val="%4."/>
      <w:lvlJc w:val="left"/>
      <w:pPr>
        <w:ind w:left="3761" w:hanging="360"/>
      </w:pPr>
    </w:lvl>
    <w:lvl w:ilvl="4" w:tplc="04150019" w:tentative="1">
      <w:start w:val="1"/>
      <w:numFmt w:val="lowerLetter"/>
      <w:lvlText w:val="%5."/>
      <w:lvlJc w:val="left"/>
      <w:pPr>
        <w:ind w:left="4481" w:hanging="360"/>
      </w:pPr>
    </w:lvl>
    <w:lvl w:ilvl="5" w:tplc="0415001B" w:tentative="1">
      <w:start w:val="1"/>
      <w:numFmt w:val="lowerRoman"/>
      <w:lvlText w:val="%6."/>
      <w:lvlJc w:val="right"/>
      <w:pPr>
        <w:ind w:left="5201" w:hanging="180"/>
      </w:pPr>
    </w:lvl>
    <w:lvl w:ilvl="6" w:tplc="0415000F" w:tentative="1">
      <w:start w:val="1"/>
      <w:numFmt w:val="decimal"/>
      <w:lvlText w:val="%7."/>
      <w:lvlJc w:val="left"/>
      <w:pPr>
        <w:ind w:left="5921" w:hanging="360"/>
      </w:pPr>
    </w:lvl>
    <w:lvl w:ilvl="7" w:tplc="04150019" w:tentative="1">
      <w:start w:val="1"/>
      <w:numFmt w:val="lowerLetter"/>
      <w:lvlText w:val="%8."/>
      <w:lvlJc w:val="left"/>
      <w:pPr>
        <w:ind w:left="6641" w:hanging="360"/>
      </w:pPr>
    </w:lvl>
    <w:lvl w:ilvl="8" w:tplc="0415001B" w:tentative="1">
      <w:start w:val="1"/>
      <w:numFmt w:val="lowerRoman"/>
      <w:lvlText w:val="%9."/>
      <w:lvlJc w:val="right"/>
      <w:pPr>
        <w:ind w:left="7361" w:hanging="180"/>
      </w:pPr>
    </w:lvl>
  </w:abstractNum>
  <w:abstractNum w:abstractNumId="84" w15:restartNumberingAfterBreak="0">
    <w:nsid w:val="78F23422"/>
    <w:multiLevelType w:val="hybridMultilevel"/>
    <w:tmpl w:val="786E9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295440"/>
    <w:multiLevelType w:val="multilevel"/>
    <w:tmpl w:val="042A0B74"/>
    <w:lvl w:ilvl="0">
      <w:start w:val="1"/>
      <w:numFmt w:val="decimal"/>
      <w:lvlText w:val="%1."/>
      <w:lvlJc w:val="left"/>
      <w:pPr>
        <w:ind w:left="0" w:firstLine="0"/>
      </w:pPr>
      <w:rPr>
        <w:rFonts w:ascii="Tahoma" w:hAnsi="Tahoma" w:cs="Tahoma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6" w15:restartNumberingAfterBreak="0">
    <w:nsid w:val="7A8A4F98"/>
    <w:multiLevelType w:val="hybridMultilevel"/>
    <w:tmpl w:val="996C2F3C"/>
    <w:lvl w:ilvl="0" w:tplc="85EC4C1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7" w15:restartNumberingAfterBreak="0">
    <w:nsid w:val="7AC072B1"/>
    <w:multiLevelType w:val="multilevel"/>
    <w:tmpl w:val="8CDA27D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 w15:restartNumberingAfterBreak="0">
    <w:nsid w:val="7AEB608B"/>
    <w:multiLevelType w:val="hybridMultilevel"/>
    <w:tmpl w:val="F06C10B4"/>
    <w:lvl w:ilvl="0" w:tplc="37505EF2">
      <w:start w:val="3"/>
      <w:numFmt w:val="decimal"/>
      <w:lvlText w:val="%1."/>
      <w:lvlJc w:val="left"/>
      <w:pPr>
        <w:tabs>
          <w:tab w:val="num" w:pos="4613"/>
        </w:tabs>
        <w:ind w:left="461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107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6D4ECD"/>
    <w:multiLevelType w:val="hybridMultilevel"/>
    <w:tmpl w:val="941EE73E"/>
    <w:lvl w:ilvl="0" w:tplc="8AD0CD9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  <w:color w:val="auto"/>
      </w:rPr>
    </w:lvl>
    <w:lvl w:ilvl="1" w:tplc="FACE387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0" w15:restartNumberingAfterBreak="0">
    <w:nsid w:val="7D672964"/>
    <w:multiLevelType w:val="hybridMultilevel"/>
    <w:tmpl w:val="F92E1FBA"/>
    <w:lvl w:ilvl="0" w:tplc="D4A65A7A">
      <w:start w:val="1"/>
      <w:numFmt w:val="decimal"/>
      <w:lvlText w:val="%1)"/>
      <w:lvlJc w:val="left"/>
      <w:pPr>
        <w:ind w:left="770" w:hanging="360"/>
      </w:pPr>
      <w:rPr>
        <w:rFonts w:ascii="Arial" w:hAnsi="Arial" w:cs="Times New Roman" w:hint="default"/>
        <w:b w:val="0"/>
        <w:i w:val="0"/>
        <w:sz w:val="20"/>
        <w:szCs w:val="24"/>
        <w:u w:val="none"/>
      </w:rPr>
    </w:lvl>
    <w:lvl w:ilvl="1" w:tplc="04150011">
      <w:start w:val="1"/>
      <w:numFmt w:val="decimal"/>
      <w:lvlText w:val="%2)"/>
      <w:lvlJc w:val="left"/>
      <w:pPr>
        <w:ind w:left="14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1" w15:restartNumberingAfterBreak="0">
    <w:nsid w:val="7F3E441D"/>
    <w:multiLevelType w:val="hybridMultilevel"/>
    <w:tmpl w:val="1D72014A"/>
    <w:lvl w:ilvl="0" w:tplc="1AA0BB72">
      <w:start w:val="1"/>
      <w:numFmt w:val="decimal"/>
      <w:lvlText w:val="%1)"/>
      <w:lvlJc w:val="left"/>
      <w:pPr>
        <w:tabs>
          <w:tab w:val="num" w:pos="726"/>
        </w:tabs>
        <w:ind w:left="726" w:hanging="369"/>
      </w:pPr>
      <w:rPr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157"/>
        </w:tabs>
        <w:ind w:left="1157" w:hanging="431"/>
      </w:pPr>
      <w:rPr>
        <w:color w:val="auto"/>
      </w:rPr>
    </w:lvl>
    <w:lvl w:ilvl="2" w:tplc="0415001B">
      <w:start w:val="2"/>
      <w:numFmt w:val="decimal"/>
      <w:lvlText w:val="%3)"/>
      <w:lvlJc w:val="left"/>
      <w:pPr>
        <w:tabs>
          <w:tab w:val="num" w:pos="726"/>
        </w:tabs>
        <w:ind w:left="726" w:hanging="369"/>
      </w:pPr>
    </w:lvl>
    <w:lvl w:ilvl="3" w:tplc="E90E71FC">
      <w:start w:val="1"/>
      <w:numFmt w:val="lowerLetter"/>
      <w:lvlText w:val="%4)"/>
      <w:lvlJc w:val="left"/>
      <w:pPr>
        <w:tabs>
          <w:tab w:val="num" w:pos="1566"/>
        </w:tabs>
        <w:ind w:left="1566" w:hanging="431"/>
      </w:pPr>
      <w:rPr>
        <w:strike w:val="0"/>
        <w:color w:val="auto"/>
      </w:rPr>
    </w:lvl>
    <w:lvl w:ilvl="4" w:tplc="04150019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5" w:tplc="0415001B">
      <w:start w:val="3"/>
      <w:numFmt w:val="decimal"/>
      <w:lvlText w:val="%6)"/>
      <w:lvlJc w:val="left"/>
      <w:pPr>
        <w:tabs>
          <w:tab w:val="num" w:pos="726"/>
        </w:tabs>
        <w:ind w:left="726" w:hanging="369"/>
      </w:pPr>
    </w:lvl>
    <w:lvl w:ilvl="6" w:tplc="0415000F">
      <w:start w:val="1"/>
      <w:numFmt w:val="lowerLetter"/>
      <w:lvlText w:val="%7)"/>
      <w:lvlJc w:val="left"/>
      <w:pPr>
        <w:tabs>
          <w:tab w:val="num" w:pos="1157"/>
        </w:tabs>
        <w:ind w:left="1157" w:hanging="431"/>
      </w:pPr>
      <w:rPr>
        <w:color w:val="auto"/>
      </w:rPr>
    </w:lvl>
    <w:lvl w:ilvl="7" w:tplc="04150019">
      <w:start w:val="1"/>
      <w:numFmt w:val="bullet"/>
      <w:lvlText w:val=""/>
      <w:lvlJc w:val="left"/>
      <w:pPr>
        <w:tabs>
          <w:tab w:val="num" w:pos="1517"/>
        </w:tabs>
        <w:ind w:left="1497" w:hanging="340"/>
      </w:pPr>
      <w:rPr>
        <w:rFonts w:ascii="Symbol" w:eastAsia="Times New Roman" w:hAnsi="Symbol" w:cs="Times New Roman" w:hint="default"/>
      </w:rPr>
    </w:lvl>
    <w:lvl w:ilvl="8" w:tplc="0415001B">
      <w:start w:val="4"/>
      <w:numFmt w:val="decimal"/>
      <w:lvlText w:val="%9)"/>
      <w:lvlJc w:val="left"/>
      <w:pPr>
        <w:tabs>
          <w:tab w:val="num" w:pos="726"/>
        </w:tabs>
        <w:ind w:left="726" w:hanging="369"/>
      </w:pPr>
      <w:rPr>
        <w:color w:val="auto"/>
      </w:rPr>
    </w:lvl>
  </w:abstractNum>
  <w:abstractNum w:abstractNumId="92" w15:restartNumberingAfterBreak="0">
    <w:nsid w:val="7FBD385F"/>
    <w:multiLevelType w:val="singleLevel"/>
    <w:tmpl w:val="FD622AFA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67"/>
  </w:num>
  <w:num w:numId="4">
    <w:abstractNumId w:val="9"/>
  </w:num>
  <w:num w:numId="5">
    <w:abstractNumId w:val="91"/>
  </w:num>
  <w:num w:numId="6">
    <w:abstractNumId w:val="72"/>
  </w:num>
  <w:num w:numId="7">
    <w:abstractNumId w:val="62"/>
  </w:num>
  <w:num w:numId="8">
    <w:abstractNumId w:val="16"/>
  </w:num>
  <w:num w:numId="9">
    <w:abstractNumId w:val="46"/>
  </w:num>
  <w:num w:numId="10">
    <w:abstractNumId w:val="45"/>
  </w:num>
  <w:num w:numId="11">
    <w:abstractNumId w:val="70"/>
  </w:num>
  <w:num w:numId="12">
    <w:abstractNumId w:val="92"/>
  </w:num>
  <w:num w:numId="13">
    <w:abstractNumId w:val="33"/>
  </w:num>
  <w:num w:numId="14">
    <w:abstractNumId w:val="22"/>
  </w:num>
  <w:num w:numId="15">
    <w:abstractNumId w:val="12"/>
  </w:num>
  <w:num w:numId="16">
    <w:abstractNumId w:val="68"/>
  </w:num>
  <w:num w:numId="17">
    <w:abstractNumId w:val="38"/>
  </w:num>
  <w:num w:numId="18">
    <w:abstractNumId w:val="21"/>
  </w:num>
  <w:num w:numId="19">
    <w:abstractNumId w:val="69"/>
  </w:num>
  <w:num w:numId="20">
    <w:abstractNumId w:val="77"/>
  </w:num>
  <w:num w:numId="21">
    <w:abstractNumId w:val="74"/>
  </w:num>
  <w:num w:numId="22">
    <w:abstractNumId w:val="49"/>
  </w:num>
  <w:num w:numId="23">
    <w:abstractNumId w:val="8"/>
  </w:num>
  <w:num w:numId="24">
    <w:abstractNumId w:val="83"/>
  </w:num>
  <w:num w:numId="25">
    <w:abstractNumId w:val="54"/>
  </w:num>
  <w:num w:numId="26">
    <w:abstractNumId w:val="63"/>
  </w:num>
  <w:num w:numId="27">
    <w:abstractNumId w:val="87"/>
  </w:num>
  <w:num w:numId="28">
    <w:abstractNumId w:val="89"/>
  </w:num>
  <w:num w:numId="29">
    <w:abstractNumId w:val="65"/>
  </w:num>
  <w:num w:numId="30">
    <w:abstractNumId w:val="19"/>
  </w:num>
  <w:num w:numId="31">
    <w:abstractNumId w:val="88"/>
  </w:num>
  <w:num w:numId="32">
    <w:abstractNumId w:val="10"/>
  </w:num>
  <w:num w:numId="33">
    <w:abstractNumId w:val="75"/>
  </w:num>
  <w:num w:numId="34">
    <w:abstractNumId w:val="58"/>
  </w:num>
  <w:num w:numId="35">
    <w:abstractNumId w:val="41"/>
  </w:num>
  <w:num w:numId="36">
    <w:abstractNumId w:val="61"/>
  </w:num>
  <w:num w:numId="37">
    <w:abstractNumId w:val="85"/>
  </w:num>
  <w:num w:numId="38">
    <w:abstractNumId w:val="7"/>
  </w:num>
  <w:num w:numId="39">
    <w:abstractNumId w:val="31"/>
  </w:num>
  <w:num w:numId="40">
    <w:abstractNumId w:val="24"/>
  </w:num>
  <w:num w:numId="41">
    <w:abstractNumId w:val="5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</w:num>
  <w:num w:numId="45">
    <w:abstractNumId w:val="78"/>
  </w:num>
  <w:num w:numId="46">
    <w:abstractNumId w:val="84"/>
  </w:num>
  <w:num w:numId="47">
    <w:abstractNumId w:val="53"/>
  </w:num>
  <w:num w:numId="48">
    <w:abstractNumId w:val="29"/>
  </w:num>
  <w:num w:numId="49">
    <w:abstractNumId w:val="26"/>
  </w:num>
  <w:num w:numId="50">
    <w:abstractNumId w:val="64"/>
  </w:num>
  <w:num w:numId="51">
    <w:abstractNumId w:val="28"/>
  </w:num>
  <w:num w:numId="52">
    <w:abstractNumId w:val="35"/>
  </w:num>
  <w:num w:numId="53">
    <w:abstractNumId w:val="81"/>
  </w:num>
  <w:num w:numId="54">
    <w:abstractNumId w:val="32"/>
  </w:num>
  <w:num w:numId="55">
    <w:abstractNumId w:val="71"/>
  </w:num>
  <w:num w:numId="56">
    <w:abstractNumId w:val="6"/>
  </w:num>
  <w:num w:numId="57">
    <w:abstractNumId w:val="18"/>
  </w:num>
  <w:num w:numId="58">
    <w:abstractNumId w:val="20"/>
  </w:num>
  <w:num w:numId="59">
    <w:abstractNumId w:val="57"/>
  </w:num>
  <w:num w:numId="60">
    <w:abstractNumId w:val="43"/>
  </w:num>
  <w:num w:numId="61">
    <w:abstractNumId w:val="80"/>
  </w:num>
  <w:num w:numId="62">
    <w:abstractNumId w:val="2"/>
  </w:num>
  <w:num w:numId="63">
    <w:abstractNumId w:val="3"/>
  </w:num>
  <w:num w:numId="64">
    <w:abstractNumId w:val="42"/>
  </w:num>
  <w:num w:numId="65">
    <w:abstractNumId w:val="30"/>
  </w:num>
  <w:num w:numId="66">
    <w:abstractNumId w:val="59"/>
  </w:num>
  <w:num w:numId="67">
    <w:abstractNumId w:val="23"/>
  </w:num>
  <w:num w:numId="68">
    <w:abstractNumId w:val="82"/>
  </w:num>
  <w:num w:numId="69">
    <w:abstractNumId w:val="55"/>
  </w:num>
  <w:num w:numId="70">
    <w:abstractNumId w:val="79"/>
  </w:num>
  <w:num w:numId="71">
    <w:abstractNumId w:val="4"/>
  </w:num>
  <w:num w:numId="72">
    <w:abstractNumId w:val="66"/>
  </w:num>
  <w:num w:numId="73">
    <w:abstractNumId w:val="25"/>
  </w:num>
  <w:num w:numId="74">
    <w:abstractNumId w:val="36"/>
  </w:num>
  <w:num w:numId="75">
    <w:abstractNumId w:val="37"/>
  </w:num>
  <w:num w:numId="76">
    <w:abstractNumId w:val="47"/>
  </w:num>
  <w:num w:numId="77">
    <w:abstractNumId w:val="51"/>
  </w:num>
  <w:num w:numId="78">
    <w:abstractNumId w:val="52"/>
  </w:num>
  <w:num w:numId="79">
    <w:abstractNumId w:val="56"/>
  </w:num>
  <w:num w:numId="80">
    <w:abstractNumId w:val="15"/>
  </w:num>
  <w:num w:numId="81">
    <w:abstractNumId w:val="13"/>
  </w:num>
  <w:num w:numId="82">
    <w:abstractNumId w:val="76"/>
  </w:num>
  <w:num w:numId="83">
    <w:abstractNumId w:val="73"/>
  </w:num>
  <w:num w:numId="84">
    <w:abstractNumId w:val="14"/>
  </w:num>
  <w:num w:numId="85">
    <w:abstractNumId w:val="50"/>
  </w:num>
  <w:num w:numId="86">
    <w:abstractNumId w:val="48"/>
  </w:num>
  <w:num w:numId="87">
    <w:abstractNumId w:val="34"/>
  </w:num>
  <w:num w:numId="88">
    <w:abstractNumId w:val="39"/>
  </w:num>
  <w:num w:numId="89">
    <w:abstractNumId w:val="86"/>
  </w:num>
  <w:num w:numId="90">
    <w:abstractNumId w:val="17"/>
  </w:num>
  <w:num w:numId="91">
    <w:abstractNumId w:val="11"/>
  </w:num>
  <w:num w:numId="92">
    <w:abstractNumId w:val="9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4A"/>
    <w:rsid w:val="00002133"/>
    <w:rsid w:val="0000618E"/>
    <w:rsid w:val="00010BBE"/>
    <w:rsid w:val="00013D5C"/>
    <w:rsid w:val="0003411D"/>
    <w:rsid w:val="000372BC"/>
    <w:rsid w:val="00043AEC"/>
    <w:rsid w:val="000706B3"/>
    <w:rsid w:val="0007520D"/>
    <w:rsid w:val="00077B2B"/>
    <w:rsid w:val="000833CF"/>
    <w:rsid w:val="00085D84"/>
    <w:rsid w:val="00090990"/>
    <w:rsid w:val="0009132A"/>
    <w:rsid w:val="0009420E"/>
    <w:rsid w:val="00094D56"/>
    <w:rsid w:val="000A53C1"/>
    <w:rsid w:val="000B2284"/>
    <w:rsid w:val="000C7D4C"/>
    <w:rsid w:val="000D1D1C"/>
    <w:rsid w:val="000D1F3B"/>
    <w:rsid w:val="000E0B23"/>
    <w:rsid w:val="000E38C1"/>
    <w:rsid w:val="001004C8"/>
    <w:rsid w:val="00112DD9"/>
    <w:rsid w:val="00120440"/>
    <w:rsid w:val="00120F59"/>
    <w:rsid w:val="00123CE9"/>
    <w:rsid w:val="00124E5D"/>
    <w:rsid w:val="0013236A"/>
    <w:rsid w:val="001567C4"/>
    <w:rsid w:val="00160C35"/>
    <w:rsid w:val="001A6541"/>
    <w:rsid w:val="001B6DBF"/>
    <w:rsid w:val="001F164F"/>
    <w:rsid w:val="001F66F1"/>
    <w:rsid w:val="00215E3B"/>
    <w:rsid w:val="0022754A"/>
    <w:rsid w:val="0025647C"/>
    <w:rsid w:val="00271348"/>
    <w:rsid w:val="00292800"/>
    <w:rsid w:val="002A707A"/>
    <w:rsid w:val="002B5728"/>
    <w:rsid w:val="00314E26"/>
    <w:rsid w:val="003151F6"/>
    <w:rsid w:val="00316A1C"/>
    <w:rsid w:val="00333FC3"/>
    <w:rsid w:val="00366EA0"/>
    <w:rsid w:val="00376AFA"/>
    <w:rsid w:val="00381168"/>
    <w:rsid w:val="0039135A"/>
    <w:rsid w:val="003A7AD3"/>
    <w:rsid w:val="003B4BB0"/>
    <w:rsid w:val="003B6856"/>
    <w:rsid w:val="003F37F6"/>
    <w:rsid w:val="003F3F25"/>
    <w:rsid w:val="004135D7"/>
    <w:rsid w:val="00425B03"/>
    <w:rsid w:val="00426A11"/>
    <w:rsid w:val="00455FBD"/>
    <w:rsid w:val="00456166"/>
    <w:rsid w:val="00457E2C"/>
    <w:rsid w:val="00470C6D"/>
    <w:rsid w:val="00484A9C"/>
    <w:rsid w:val="00487534"/>
    <w:rsid w:val="004B7347"/>
    <w:rsid w:val="004D2ED3"/>
    <w:rsid w:val="004E3807"/>
    <w:rsid w:val="004F3A90"/>
    <w:rsid w:val="00501AFC"/>
    <w:rsid w:val="0050410A"/>
    <w:rsid w:val="00512E3B"/>
    <w:rsid w:val="00527A44"/>
    <w:rsid w:val="0053795F"/>
    <w:rsid w:val="005457DF"/>
    <w:rsid w:val="0054791D"/>
    <w:rsid w:val="00560958"/>
    <w:rsid w:val="0056680E"/>
    <w:rsid w:val="00586761"/>
    <w:rsid w:val="00586C88"/>
    <w:rsid w:val="005A2756"/>
    <w:rsid w:val="005A4C14"/>
    <w:rsid w:val="005A6AB8"/>
    <w:rsid w:val="005B0F25"/>
    <w:rsid w:val="005B1877"/>
    <w:rsid w:val="005C0F25"/>
    <w:rsid w:val="005C3EB1"/>
    <w:rsid w:val="005D4680"/>
    <w:rsid w:val="005F3BA5"/>
    <w:rsid w:val="005F4DD3"/>
    <w:rsid w:val="00630C15"/>
    <w:rsid w:val="00670FD0"/>
    <w:rsid w:val="00671FD9"/>
    <w:rsid w:val="0067684A"/>
    <w:rsid w:val="00682774"/>
    <w:rsid w:val="00696213"/>
    <w:rsid w:val="006A6F57"/>
    <w:rsid w:val="006B27A5"/>
    <w:rsid w:val="006C0755"/>
    <w:rsid w:val="006C6076"/>
    <w:rsid w:val="006D0D5C"/>
    <w:rsid w:val="006D4B1A"/>
    <w:rsid w:val="00711E35"/>
    <w:rsid w:val="00712221"/>
    <w:rsid w:val="0071741D"/>
    <w:rsid w:val="007230F9"/>
    <w:rsid w:val="007300A9"/>
    <w:rsid w:val="007358E1"/>
    <w:rsid w:val="0074454A"/>
    <w:rsid w:val="00753B08"/>
    <w:rsid w:val="0075470F"/>
    <w:rsid w:val="0078740B"/>
    <w:rsid w:val="00796682"/>
    <w:rsid w:val="007A411A"/>
    <w:rsid w:val="007B67C1"/>
    <w:rsid w:val="007D213A"/>
    <w:rsid w:val="007F6D6B"/>
    <w:rsid w:val="00802B7A"/>
    <w:rsid w:val="0081481D"/>
    <w:rsid w:val="008153B1"/>
    <w:rsid w:val="00824238"/>
    <w:rsid w:val="008302A5"/>
    <w:rsid w:val="008468A9"/>
    <w:rsid w:val="00894ED9"/>
    <w:rsid w:val="008B715F"/>
    <w:rsid w:val="008C06A1"/>
    <w:rsid w:val="008C2726"/>
    <w:rsid w:val="008C3F10"/>
    <w:rsid w:val="008C56A0"/>
    <w:rsid w:val="008C61DB"/>
    <w:rsid w:val="008D6EAE"/>
    <w:rsid w:val="008E3E6C"/>
    <w:rsid w:val="008F3906"/>
    <w:rsid w:val="009109AC"/>
    <w:rsid w:val="00911A64"/>
    <w:rsid w:val="00917B8E"/>
    <w:rsid w:val="0093352B"/>
    <w:rsid w:val="009406C3"/>
    <w:rsid w:val="00965A26"/>
    <w:rsid w:val="00965E0A"/>
    <w:rsid w:val="009868C4"/>
    <w:rsid w:val="009925C2"/>
    <w:rsid w:val="00997BB9"/>
    <w:rsid w:val="009B0DB2"/>
    <w:rsid w:val="009B5192"/>
    <w:rsid w:val="009D006D"/>
    <w:rsid w:val="009D0290"/>
    <w:rsid w:val="009D7E6D"/>
    <w:rsid w:val="00A10BC4"/>
    <w:rsid w:val="00A14EAB"/>
    <w:rsid w:val="00A323D2"/>
    <w:rsid w:val="00A44ED0"/>
    <w:rsid w:val="00A46DBE"/>
    <w:rsid w:val="00A70C9C"/>
    <w:rsid w:val="00A97B34"/>
    <w:rsid w:val="00AA6EE7"/>
    <w:rsid w:val="00AD0101"/>
    <w:rsid w:val="00AD68A8"/>
    <w:rsid w:val="00AD7168"/>
    <w:rsid w:val="00AE004A"/>
    <w:rsid w:val="00AE6780"/>
    <w:rsid w:val="00AF6444"/>
    <w:rsid w:val="00B06519"/>
    <w:rsid w:val="00B144D9"/>
    <w:rsid w:val="00B171EF"/>
    <w:rsid w:val="00B2397C"/>
    <w:rsid w:val="00B276F4"/>
    <w:rsid w:val="00B34C69"/>
    <w:rsid w:val="00B370FD"/>
    <w:rsid w:val="00B37F56"/>
    <w:rsid w:val="00B465AE"/>
    <w:rsid w:val="00B50B74"/>
    <w:rsid w:val="00B650B1"/>
    <w:rsid w:val="00B717A9"/>
    <w:rsid w:val="00B7647B"/>
    <w:rsid w:val="00B81C75"/>
    <w:rsid w:val="00B91D39"/>
    <w:rsid w:val="00B92599"/>
    <w:rsid w:val="00B94BA1"/>
    <w:rsid w:val="00BB60A3"/>
    <w:rsid w:val="00BD02C9"/>
    <w:rsid w:val="00BE49F1"/>
    <w:rsid w:val="00BE7D26"/>
    <w:rsid w:val="00C12AFC"/>
    <w:rsid w:val="00C17ED9"/>
    <w:rsid w:val="00C25676"/>
    <w:rsid w:val="00C31EA3"/>
    <w:rsid w:val="00C426A6"/>
    <w:rsid w:val="00C479BE"/>
    <w:rsid w:val="00C54427"/>
    <w:rsid w:val="00C57CC7"/>
    <w:rsid w:val="00C611FD"/>
    <w:rsid w:val="00C656FA"/>
    <w:rsid w:val="00C7542B"/>
    <w:rsid w:val="00CA2BA0"/>
    <w:rsid w:val="00CE599F"/>
    <w:rsid w:val="00CF3E3D"/>
    <w:rsid w:val="00D00798"/>
    <w:rsid w:val="00D11E91"/>
    <w:rsid w:val="00D21596"/>
    <w:rsid w:val="00D239D1"/>
    <w:rsid w:val="00D323BB"/>
    <w:rsid w:val="00D329CC"/>
    <w:rsid w:val="00D332DB"/>
    <w:rsid w:val="00D40541"/>
    <w:rsid w:val="00D40B81"/>
    <w:rsid w:val="00D60094"/>
    <w:rsid w:val="00D624D5"/>
    <w:rsid w:val="00D64107"/>
    <w:rsid w:val="00D67EEF"/>
    <w:rsid w:val="00D7268A"/>
    <w:rsid w:val="00DB74E4"/>
    <w:rsid w:val="00DC3046"/>
    <w:rsid w:val="00DC4936"/>
    <w:rsid w:val="00DE3559"/>
    <w:rsid w:val="00DE6C4D"/>
    <w:rsid w:val="00DF3026"/>
    <w:rsid w:val="00E25A04"/>
    <w:rsid w:val="00E4423B"/>
    <w:rsid w:val="00E54483"/>
    <w:rsid w:val="00E56645"/>
    <w:rsid w:val="00E65DD1"/>
    <w:rsid w:val="00E83112"/>
    <w:rsid w:val="00EB4A40"/>
    <w:rsid w:val="00EB4ACD"/>
    <w:rsid w:val="00EB6EA4"/>
    <w:rsid w:val="00ED720A"/>
    <w:rsid w:val="00EE4CA5"/>
    <w:rsid w:val="00EE6EB9"/>
    <w:rsid w:val="00EF5F0B"/>
    <w:rsid w:val="00F05844"/>
    <w:rsid w:val="00F21D24"/>
    <w:rsid w:val="00F33E58"/>
    <w:rsid w:val="00F36E85"/>
    <w:rsid w:val="00F61C9B"/>
    <w:rsid w:val="00F6769D"/>
    <w:rsid w:val="00F72649"/>
    <w:rsid w:val="00F80D9F"/>
    <w:rsid w:val="00F83686"/>
    <w:rsid w:val="00F90EB5"/>
    <w:rsid w:val="00F92AC8"/>
    <w:rsid w:val="00F95983"/>
    <w:rsid w:val="00FC3DEC"/>
    <w:rsid w:val="00FD5FA0"/>
    <w:rsid w:val="00FE224F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DE478"/>
  <w15:docId w15:val="{7165550D-048F-4891-B951-5EEAACBA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54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624D5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624D5"/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uiPriority w:val="99"/>
    <w:rsid w:val="00D624D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83112"/>
    <w:pPr>
      <w:ind w:left="720"/>
      <w:contextualSpacing/>
    </w:pPr>
  </w:style>
  <w:style w:type="paragraph" w:customStyle="1" w:styleId="Teksttreci">
    <w:name w:val="Tekst treści"/>
    <w:basedOn w:val="Normalny"/>
    <w:rsid w:val="00B7647B"/>
    <w:pPr>
      <w:shd w:val="clear" w:color="auto" w:fill="FFFFFF"/>
      <w:suppressAutoHyphens w:val="0"/>
      <w:spacing w:before="420" w:after="0" w:line="313" w:lineRule="exact"/>
      <w:ind w:hanging="700"/>
      <w:jc w:val="right"/>
    </w:pPr>
    <w:rPr>
      <w:rFonts w:ascii="Times New Roman" w:eastAsia="Arial Unicode MS" w:hAnsi="Times New Roman" w:cs="Times New Roman"/>
      <w:b/>
      <w:bCs/>
      <w:sz w:val="23"/>
      <w:szCs w:val="23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2D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2DD9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D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DD9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DD9"/>
    <w:rPr>
      <w:rFonts w:ascii="Tahoma" w:eastAsia="Calibri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112DD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B2B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7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B2B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00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006D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rsid w:val="009D006D"/>
  </w:style>
  <w:style w:type="paragraph" w:styleId="Bezodstpw">
    <w:name w:val="No Spacing"/>
    <w:link w:val="BezodstpwZnak"/>
    <w:qFormat/>
    <w:rsid w:val="009D006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D006D"/>
    <w:rPr>
      <w:rFonts w:ascii="Calibri" w:eastAsia="Times New Roman" w:hAnsi="Calibri" w:cs="Times New Roman"/>
    </w:rPr>
  </w:style>
  <w:style w:type="paragraph" w:styleId="NormalnyWeb">
    <w:name w:val="Normal (Web)"/>
    <w:basedOn w:val="Normalny"/>
    <w:rsid w:val="009D006D"/>
    <w:pPr>
      <w:spacing w:before="119" w:after="62" w:line="36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WWNum1">
    <w:name w:val="WWNum1"/>
    <w:basedOn w:val="Bezlisty"/>
    <w:rsid w:val="009D006D"/>
    <w:pPr>
      <w:numPr>
        <w:numId w:val="45"/>
      </w:numPr>
    </w:pPr>
  </w:style>
  <w:style w:type="character" w:customStyle="1" w:styleId="Teksttreci2Kursywa">
    <w:name w:val="Tekst treści (2) + Kursywa"/>
    <w:rsid w:val="009109AC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74BEF-01C2-4C93-941C-84793930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7224</Words>
  <Characters>43346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mrosegnal</dc:creator>
  <cp:lastModifiedBy>PaczkowskiA</cp:lastModifiedBy>
  <cp:revision>3</cp:revision>
  <cp:lastPrinted>2020-09-07T13:24:00Z</cp:lastPrinted>
  <dcterms:created xsi:type="dcterms:W3CDTF">2020-09-09T07:29:00Z</dcterms:created>
  <dcterms:modified xsi:type="dcterms:W3CDTF">2020-09-09T07:41:00Z</dcterms:modified>
</cp:coreProperties>
</file>