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59" w:rsidRDefault="004A7E28" w:rsidP="00F609DB">
      <w:pPr>
        <w:tabs>
          <w:tab w:val="center" w:pos="589"/>
          <w:tab w:val="center" w:pos="2945"/>
        </w:tabs>
        <w:spacing w:after="206" w:line="259" w:lineRule="auto"/>
        <w:ind w:left="0" w:firstLine="0"/>
        <w:jc w:val="center"/>
        <w:rPr>
          <w:sz w:val="26"/>
        </w:rPr>
      </w:pPr>
      <w:r w:rsidRPr="004A7E28">
        <w:rPr>
          <w:rFonts w:eastAsia="Times New Roman" w:cs="Times New Roman"/>
          <w:noProof/>
          <w:color w:val="auto"/>
          <w:szCs w:val="24"/>
        </w:rPr>
        <w:drawing>
          <wp:inline distT="0" distB="0" distL="0" distR="0">
            <wp:extent cx="5562600" cy="428625"/>
            <wp:effectExtent l="0" t="0" r="0" b="9525"/>
            <wp:docPr id="1" name="Obraz 1" descr="RPO 20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 2014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428625"/>
                    </a:xfrm>
                    <a:prstGeom prst="rect">
                      <a:avLst/>
                    </a:prstGeom>
                    <a:noFill/>
                    <a:ln>
                      <a:noFill/>
                    </a:ln>
                  </pic:spPr>
                </pic:pic>
              </a:graphicData>
            </a:graphic>
          </wp:inline>
        </w:drawing>
      </w:r>
    </w:p>
    <w:p w:rsidR="00AE5759" w:rsidRPr="00ED63B1" w:rsidRDefault="00AE5759" w:rsidP="00AE5759">
      <w:pPr>
        <w:spacing w:after="0" w:line="240" w:lineRule="auto"/>
        <w:ind w:left="0" w:firstLine="0"/>
        <w:jc w:val="center"/>
        <w:rPr>
          <w:rFonts w:ascii="Cambria" w:eastAsia="Times New Roman" w:hAnsi="Cambria" w:cs="Tahoma"/>
          <w:b/>
          <w:bCs/>
          <w:color w:val="auto"/>
          <w:szCs w:val="24"/>
        </w:rPr>
      </w:pPr>
      <w:r w:rsidRPr="00ED63B1">
        <w:rPr>
          <w:rFonts w:ascii="Cambria" w:eastAsia="Times New Roman" w:hAnsi="Cambria" w:cs="Tahoma"/>
          <w:b/>
          <w:bCs/>
          <w:color w:val="auto"/>
          <w:szCs w:val="24"/>
        </w:rPr>
        <w:t>GMINA LUBACZÓW</w:t>
      </w:r>
    </w:p>
    <w:p w:rsidR="00AE5759" w:rsidRPr="00ED63B1" w:rsidRDefault="00AE5759" w:rsidP="00AE5759">
      <w:pPr>
        <w:spacing w:after="0" w:line="240" w:lineRule="auto"/>
        <w:ind w:left="0" w:firstLine="0"/>
        <w:jc w:val="center"/>
        <w:rPr>
          <w:rFonts w:ascii="Cambria" w:eastAsia="Times New Roman" w:hAnsi="Cambria" w:cs="Tahoma"/>
          <w:b/>
          <w:bCs/>
          <w:color w:val="auto"/>
          <w:szCs w:val="24"/>
        </w:rPr>
      </w:pPr>
      <w:r w:rsidRPr="00ED63B1">
        <w:rPr>
          <w:rFonts w:ascii="Cambria" w:eastAsia="Times New Roman" w:hAnsi="Cambria" w:cs="Tahoma"/>
          <w:b/>
          <w:bCs/>
          <w:color w:val="auto"/>
          <w:szCs w:val="24"/>
        </w:rPr>
        <w:t>ul. Jasna1</w:t>
      </w:r>
    </w:p>
    <w:p w:rsidR="00AE5759" w:rsidRPr="00ED63B1" w:rsidRDefault="00AE5759" w:rsidP="00AE5759">
      <w:pPr>
        <w:spacing w:after="0" w:line="240" w:lineRule="auto"/>
        <w:ind w:left="0" w:firstLine="0"/>
        <w:jc w:val="center"/>
        <w:rPr>
          <w:rFonts w:ascii="Cambria" w:eastAsia="Times New Roman" w:hAnsi="Cambria" w:cs="Tahoma"/>
          <w:b/>
          <w:bCs/>
          <w:color w:val="auto"/>
          <w:szCs w:val="24"/>
          <w:u w:val="single"/>
        </w:rPr>
      </w:pPr>
      <w:r w:rsidRPr="00ED63B1">
        <w:rPr>
          <w:rFonts w:ascii="Cambria" w:eastAsia="Times New Roman" w:hAnsi="Cambria" w:cs="Tahoma"/>
          <w:b/>
          <w:bCs/>
          <w:color w:val="auto"/>
          <w:szCs w:val="24"/>
        </w:rPr>
        <w:t>37-600 Lubaczów</w:t>
      </w:r>
      <w:r w:rsidRPr="00ED63B1">
        <w:rPr>
          <w:rFonts w:ascii="Cambria" w:eastAsia="Times New Roman" w:hAnsi="Cambria" w:cs="Tahoma"/>
          <w:b/>
          <w:bCs/>
          <w:color w:val="auto"/>
          <w:szCs w:val="24"/>
          <w:u w:val="single"/>
        </w:rPr>
        <w:t xml:space="preserve"> </w:t>
      </w:r>
    </w:p>
    <w:p w:rsidR="00AE5759" w:rsidRPr="00ED63B1" w:rsidRDefault="00AE5759" w:rsidP="00AE5759">
      <w:pPr>
        <w:spacing w:after="0" w:line="240" w:lineRule="auto"/>
        <w:ind w:left="0" w:firstLine="0"/>
        <w:jc w:val="center"/>
        <w:rPr>
          <w:rFonts w:ascii="Cambria" w:eastAsia="Times New Roman" w:hAnsi="Cambria" w:cs="Tahoma"/>
          <w:b/>
          <w:bCs/>
          <w:color w:val="auto"/>
          <w:szCs w:val="24"/>
        </w:rPr>
      </w:pPr>
      <w:r w:rsidRPr="00ED63B1">
        <w:rPr>
          <w:rFonts w:ascii="Cambria" w:eastAsia="Times New Roman" w:hAnsi="Cambria" w:cs="Tahoma"/>
          <w:b/>
          <w:bCs/>
          <w:color w:val="auto"/>
          <w:szCs w:val="24"/>
        </w:rPr>
        <w:t>tel. 16 632 16 84  faks  17 717 36 55</w:t>
      </w:r>
    </w:p>
    <w:p w:rsidR="00AE5759" w:rsidRPr="00ED63B1" w:rsidRDefault="00AE5759" w:rsidP="00AE5759">
      <w:pPr>
        <w:spacing w:after="0" w:line="240" w:lineRule="auto"/>
        <w:ind w:left="0" w:firstLine="0"/>
        <w:jc w:val="center"/>
        <w:rPr>
          <w:rFonts w:ascii="Cambria" w:eastAsia="Times New Roman" w:hAnsi="Cambria" w:cs="Tahoma"/>
          <w:b/>
          <w:bCs/>
          <w:color w:val="auto"/>
          <w:szCs w:val="24"/>
        </w:rPr>
      </w:pPr>
      <w:r w:rsidRPr="00ED63B1">
        <w:rPr>
          <w:rFonts w:ascii="Cambria" w:eastAsia="Times New Roman" w:hAnsi="Cambria" w:cs="Tahoma"/>
          <w:b/>
          <w:bCs/>
          <w:color w:val="auto"/>
          <w:szCs w:val="24"/>
        </w:rPr>
        <w:t>powiat lubaczowski, województwo podkarpackie</w:t>
      </w:r>
    </w:p>
    <w:p w:rsidR="00AE5759" w:rsidRPr="00ED63B1" w:rsidRDefault="00AE5759" w:rsidP="00AE5759">
      <w:pPr>
        <w:spacing w:after="0" w:line="240" w:lineRule="auto"/>
        <w:ind w:left="0" w:firstLine="0"/>
        <w:jc w:val="center"/>
        <w:rPr>
          <w:rFonts w:ascii="Cambria" w:eastAsia="Times New Roman" w:hAnsi="Cambria" w:cs="Tahoma"/>
          <w:b/>
          <w:bCs/>
          <w:color w:val="auto"/>
          <w:szCs w:val="24"/>
        </w:rPr>
      </w:pPr>
      <w:r w:rsidRPr="00ED63B1">
        <w:rPr>
          <w:rFonts w:ascii="Cambria" w:eastAsia="Times New Roman" w:hAnsi="Cambria" w:cs="Tahoma"/>
          <w:b/>
          <w:bCs/>
          <w:color w:val="auto"/>
          <w:szCs w:val="24"/>
        </w:rPr>
        <w:t xml:space="preserve">strona internetowa: </w:t>
      </w:r>
      <w:hyperlink r:id="rId9" w:history="1">
        <w:r w:rsidRPr="00ED63B1">
          <w:rPr>
            <w:rFonts w:ascii="Cambria" w:eastAsia="Times New Roman" w:hAnsi="Cambria" w:cs="Tahoma"/>
            <w:b/>
            <w:bCs/>
            <w:color w:val="0000FF"/>
            <w:szCs w:val="24"/>
            <w:u w:val="single"/>
          </w:rPr>
          <w:t>www.lubaczow.com.pl</w:t>
        </w:r>
      </w:hyperlink>
    </w:p>
    <w:p w:rsidR="00AE5759" w:rsidRPr="00ED63B1" w:rsidRDefault="00AE5759" w:rsidP="00AE5759">
      <w:pPr>
        <w:suppressAutoHyphens/>
        <w:autoSpaceDN w:val="0"/>
        <w:spacing w:after="0" w:line="240" w:lineRule="auto"/>
        <w:ind w:left="0" w:firstLine="0"/>
        <w:jc w:val="left"/>
        <w:rPr>
          <w:rFonts w:ascii="Cambria" w:eastAsia="Times New Roman" w:hAnsi="Cambria" w:cs="Tahoma"/>
          <w:b/>
          <w:color w:val="auto"/>
          <w:szCs w:val="24"/>
        </w:rPr>
      </w:pPr>
    </w:p>
    <w:p w:rsidR="00AE5759" w:rsidRPr="00ED63B1" w:rsidRDefault="004A7E28" w:rsidP="00AE5759">
      <w:pPr>
        <w:suppressAutoHyphens/>
        <w:autoSpaceDN w:val="0"/>
        <w:spacing w:after="0" w:line="240" w:lineRule="auto"/>
        <w:ind w:left="0" w:firstLine="0"/>
        <w:jc w:val="left"/>
        <w:rPr>
          <w:rFonts w:ascii="Cambria" w:eastAsia="Times New Roman" w:hAnsi="Cambria" w:cs="Tahoma"/>
          <w:color w:val="auto"/>
          <w:szCs w:val="24"/>
        </w:rPr>
      </w:pPr>
      <w:r>
        <w:rPr>
          <w:rFonts w:ascii="Cambria" w:eastAsia="Times New Roman" w:hAnsi="Cambria" w:cs="Tahoma"/>
          <w:color w:val="auto"/>
          <w:szCs w:val="24"/>
        </w:rPr>
        <w:t>Nr sprawy: IKR.271.6.2018</w:t>
      </w:r>
    </w:p>
    <w:p w:rsidR="00AE5759" w:rsidRPr="00ED63B1" w:rsidRDefault="00AE5759" w:rsidP="00AE5759">
      <w:pPr>
        <w:suppressAutoHyphens/>
        <w:autoSpaceDN w:val="0"/>
        <w:spacing w:after="0" w:line="240" w:lineRule="auto"/>
        <w:ind w:left="0" w:firstLine="0"/>
        <w:jc w:val="left"/>
        <w:rPr>
          <w:rFonts w:ascii="Cambria" w:eastAsia="Times New Roman" w:hAnsi="Cambria" w:cs="Tahoma"/>
          <w:b/>
          <w:color w:val="auto"/>
          <w:sz w:val="20"/>
          <w:szCs w:val="24"/>
        </w:rPr>
      </w:pPr>
    </w:p>
    <w:p w:rsidR="00AE5759" w:rsidRPr="00ED63B1" w:rsidRDefault="00AE5759" w:rsidP="00AE5759">
      <w:pPr>
        <w:suppressAutoHyphens/>
        <w:autoSpaceDN w:val="0"/>
        <w:spacing w:after="0" w:line="240" w:lineRule="auto"/>
        <w:ind w:left="0" w:firstLine="0"/>
        <w:jc w:val="center"/>
        <w:rPr>
          <w:rFonts w:ascii="Cambria" w:eastAsia="Times New Roman" w:hAnsi="Cambria" w:cs="Tahoma"/>
          <w:b/>
          <w:color w:val="auto"/>
          <w:sz w:val="32"/>
          <w:szCs w:val="32"/>
        </w:rPr>
      </w:pPr>
      <w:r w:rsidRPr="00ED63B1">
        <w:rPr>
          <w:rFonts w:ascii="Cambria" w:eastAsia="Times New Roman" w:hAnsi="Cambria" w:cs="Tahoma"/>
          <w:b/>
          <w:color w:val="auto"/>
          <w:sz w:val="32"/>
          <w:szCs w:val="32"/>
        </w:rPr>
        <w:t>SPECYFIKACJA</w:t>
      </w:r>
    </w:p>
    <w:p w:rsidR="00AE5759" w:rsidRPr="00ED63B1" w:rsidRDefault="00AE5759" w:rsidP="00AE5759">
      <w:pPr>
        <w:suppressAutoHyphens/>
        <w:autoSpaceDN w:val="0"/>
        <w:spacing w:after="0" w:line="240" w:lineRule="auto"/>
        <w:ind w:left="0" w:firstLine="0"/>
        <w:jc w:val="center"/>
        <w:rPr>
          <w:rFonts w:ascii="Cambria" w:eastAsia="Times New Roman" w:hAnsi="Cambria" w:cs="Tahoma"/>
          <w:b/>
          <w:color w:val="auto"/>
          <w:sz w:val="32"/>
          <w:szCs w:val="32"/>
        </w:rPr>
      </w:pPr>
      <w:r w:rsidRPr="00ED63B1">
        <w:rPr>
          <w:rFonts w:ascii="Cambria" w:eastAsia="Times New Roman" w:hAnsi="Cambria" w:cs="Tahoma"/>
          <w:b/>
          <w:color w:val="auto"/>
          <w:sz w:val="32"/>
          <w:szCs w:val="32"/>
        </w:rPr>
        <w:t>ISTOTNYCH WARUNKÓW ZAMÓWIENIA</w:t>
      </w:r>
    </w:p>
    <w:p w:rsidR="00AE5759" w:rsidRPr="00ED63B1" w:rsidRDefault="00AE5759" w:rsidP="00AE5759">
      <w:pPr>
        <w:suppressAutoHyphens/>
        <w:autoSpaceDN w:val="0"/>
        <w:spacing w:after="0" w:line="276" w:lineRule="auto"/>
        <w:ind w:left="0" w:firstLine="0"/>
        <w:jc w:val="center"/>
        <w:rPr>
          <w:rFonts w:ascii="Cambria" w:eastAsia="Times New Roman" w:hAnsi="Cambria" w:cs="Tahoma"/>
          <w:b/>
          <w:bCs/>
          <w:color w:val="auto"/>
          <w:sz w:val="28"/>
          <w:szCs w:val="28"/>
        </w:rPr>
      </w:pPr>
      <w:r w:rsidRPr="00ED63B1">
        <w:rPr>
          <w:rFonts w:ascii="Cambria" w:eastAsia="Times New Roman" w:hAnsi="Cambria" w:cs="Tahoma"/>
          <w:b/>
          <w:bCs/>
          <w:color w:val="auto"/>
          <w:sz w:val="28"/>
          <w:szCs w:val="28"/>
        </w:rPr>
        <w:t>(zwana dalej „SIWZ”)</w:t>
      </w:r>
    </w:p>
    <w:p w:rsidR="00AE5759" w:rsidRPr="00ED63B1" w:rsidRDefault="00AE5759" w:rsidP="00AE5759">
      <w:pPr>
        <w:widowControl w:val="0"/>
        <w:tabs>
          <w:tab w:val="left" w:pos="2612"/>
        </w:tabs>
        <w:suppressAutoHyphens/>
        <w:autoSpaceDN w:val="0"/>
        <w:spacing w:after="0" w:line="276" w:lineRule="auto"/>
        <w:ind w:left="0" w:firstLine="0"/>
        <w:jc w:val="left"/>
        <w:textAlignment w:val="baseline"/>
        <w:rPr>
          <w:rFonts w:ascii="Cambria" w:hAnsi="Cambria" w:cs="Tahoma"/>
          <w:b/>
          <w:bCs/>
          <w:color w:val="auto"/>
          <w:kern w:val="3"/>
          <w:szCs w:val="24"/>
        </w:rPr>
      </w:pPr>
    </w:p>
    <w:p w:rsidR="00AE5759" w:rsidRPr="00ED63B1" w:rsidRDefault="00AE5759" w:rsidP="00AE5759">
      <w:pPr>
        <w:widowControl w:val="0"/>
        <w:tabs>
          <w:tab w:val="left" w:pos="2612"/>
        </w:tabs>
        <w:suppressAutoHyphens/>
        <w:autoSpaceDN w:val="0"/>
        <w:spacing w:after="0" w:line="276" w:lineRule="auto"/>
        <w:ind w:left="0" w:firstLine="0"/>
        <w:jc w:val="center"/>
        <w:textAlignment w:val="baseline"/>
        <w:rPr>
          <w:rFonts w:ascii="Cambria" w:hAnsi="Cambria" w:cs="Arial"/>
          <w:kern w:val="3"/>
          <w:szCs w:val="24"/>
          <w:shd w:val="clear" w:color="auto" w:fill="FFFFFF"/>
        </w:rPr>
      </w:pPr>
      <w:r w:rsidRPr="00ED63B1">
        <w:rPr>
          <w:rFonts w:ascii="Cambria" w:hAnsi="Cambria" w:cs="Arial"/>
          <w:kern w:val="3"/>
          <w:szCs w:val="24"/>
          <w:shd w:val="clear" w:color="auto" w:fill="FFFFFF"/>
        </w:rPr>
        <w:t xml:space="preserve">dotycząca postępowania o udzielenie zamówienia publicznego prowadzonego </w:t>
      </w:r>
    </w:p>
    <w:p w:rsidR="00AE5759" w:rsidRPr="00ED63B1" w:rsidRDefault="00AE5759" w:rsidP="00AE5759">
      <w:pPr>
        <w:widowControl w:val="0"/>
        <w:tabs>
          <w:tab w:val="left" w:pos="2612"/>
        </w:tabs>
        <w:suppressAutoHyphens/>
        <w:autoSpaceDN w:val="0"/>
        <w:spacing w:after="0" w:line="276" w:lineRule="auto"/>
        <w:ind w:left="0" w:firstLine="0"/>
        <w:jc w:val="center"/>
        <w:textAlignment w:val="baseline"/>
        <w:rPr>
          <w:rFonts w:ascii="Cambria" w:hAnsi="Cambria" w:cs="Tahoma"/>
          <w:color w:val="auto"/>
          <w:kern w:val="3"/>
          <w:szCs w:val="24"/>
        </w:rPr>
      </w:pPr>
      <w:r w:rsidRPr="00ED63B1">
        <w:rPr>
          <w:rFonts w:ascii="Cambria" w:hAnsi="Cambria" w:cs="Tahoma"/>
          <w:color w:val="auto"/>
          <w:kern w:val="3"/>
          <w:szCs w:val="24"/>
        </w:rPr>
        <w:t>w trybie przetargu nieograniczonego</w:t>
      </w:r>
    </w:p>
    <w:p w:rsidR="00AE5759" w:rsidRPr="00ED63B1" w:rsidRDefault="00AE5759" w:rsidP="00AE5759">
      <w:pPr>
        <w:widowControl w:val="0"/>
        <w:suppressAutoHyphens/>
        <w:autoSpaceDN w:val="0"/>
        <w:spacing w:after="0" w:line="276" w:lineRule="auto"/>
        <w:ind w:left="-426" w:right="-428" w:firstLine="0"/>
        <w:jc w:val="center"/>
        <w:textAlignment w:val="baseline"/>
        <w:rPr>
          <w:rFonts w:ascii="Cambria" w:hAnsi="Cambria" w:cs="Tahoma"/>
          <w:color w:val="auto"/>
          <w:kern w:val="3"/>
          <w:szCs w:val="24"/>
        </w:rPr>
      </w:pPr>
      <w:r w:rsidRPr="00ED63B1">
        <w:rPr>
          <w:rFonts w:ascii="Cambria" w:hAnsi="Cambria" w:cs="Tahoma"/>
          <w:color w:val="auto"/>
          <w:kern w:val="3"/>
          <w:szCs w:val="24"/>
        </w:rPr>
        <w:t xml:space="preserve">o wartości szacunkowej </w:t>
      </w:r>
      <w:r>
        <w:rPr>
          <w:rFonts w:ascii="Cambria" w:hAnsi="Cambria" w:cs="Tahoma"/>
          <w:color w:val="auto"/>
          <w:kern w:val="3"/>
          <w:szCs w:val="24"/>
        </w:rPr>
        <w:t>poniżej</w:t>
      </w:r>
      <w:r w:rsidRPr="00ED63B1">
        <w:rPr>
          <w:rFonts w:ascii="Cambria" w:hAnsi="Cambria" w:cs="Tahoma"/>
          <w:color w:val="auto"/>
          <w:kern w:val="3"/>
          <w:szCs w:val="24"/>
        </w:rPr>
        <w:t xml:space="preserve"> kwoty, o której mowa w art. 11 ust. 8 ustawy </w:t>
      </w:r>
    </w:p>
    <w:p w:rsidR="00AE5759" w:rsidRPr="00ED63B1" w:rsidRDefault="00AE5759" w:rsidP="00AE5759">
      <w:pPr>
        <w:widowControl w:val="0"/>
        <w:suppressAutoHyphens/>
        <w:autoSpaceDN w:val="0"/>
        <w:spacing w:after="0" w:line="276" w:lineRule="auto"/>
        <w:ind w:left="-426" w:right="-428" w:firstLine="0"/>
        <w:jc w:val="center"/>
        <w:textAlignment w:val="baseline"/>
        <w:rPr>
          <w:rFonts w:ascii="Cambria" w:hAnsi="Cambria" w:cs="Tahoma"/>
          <w:color w:val="auto"/>
          <w:kern w:val="3"/>
          <w:szCs w:val="24"/>
        </w:rPr>
      </w:pPr>
      <w:r w:rsidRPr="00ED63B1">
        <w:rPr>
          <w:rFonts w:ascii="Cambria" w:hAnsi="Cambria" w:cs="Tahoma"/>
          <w:color w:val="auto"/>
          <w:kern w:val="3"/>
          <w:szCs w:val="24"/>
        </w:rPr>
        <w:t xml:space="preserve">z dnia 29 stycznia 2004 r Prawo zamówień publicznych </w:t>
      </w:r>
    </w:p>
    <w:p w:rsidR="00AE5759" w:rsidRPr="00ED63B1" w:rsidRDefault="00AE5759" w:rsidP="00AE5759">
      <w:pPr>
        <w:widowControl w:val="0"/>
        <w:suppressAutoHyphens/>
        <w:autoSpaceDN w:val="0"/>
        <w:spacing w:after="0" w:line="276" w:lineRule="auto"/>
        <w:ind w:left="-426" w:right="-428" w:firstLine="0"/>
        <w:jc w:val="center"/>
        <w:textAlignment w:val="baseline"/>
        <w:rPr>
          <w:rFonts w:ascii="Cambria" w:hAnsi="Cambria" w:cs="Tahoma"/>
          <w:color w:val="auto"/>
          <w:kern w:val="3"/>
          <w:szCs w:val="24"/>
        </w:rPr>
      </w:pPr>
      <w:r w:rsidRPr="00ED63B1">
        <w:rPr>
          <w:rFonts w:ascii="Cambria" w:hAnsi="Cambria" w:cs="Tahoma"/>
          <w:color w:val="auto"/>
          <w:kern w:val="3"/>
          <w:szCs w:val="24"/>
        </w:rPr>
        <w:t>(</w:t>
      </w:r>
      <w:proofErr w:type="spellStart"/>
      <w:r w:rsidRPr="00ED63B1">
        <w:rPr>
          <w:rFonts w:ascii="Cambria" w:hAnsi="Cambria" w:cs="Tahoma"/>
          <w:color w:val="auto"/>
          <w:kern w:val="3"/>
          <w:szCs w:val="24"/>
        </w:rPr>
        <w:t>t.j</w:t>
      </w:r>
      <w:proofErr w:type="spellEnd"/>
      <w:r w:rsidRPr="00ED63B1">
        <w:rPr>
          <w:rFonts w:ascii="Cambria" w:hAnsi="Cambria" w:cs="Tahoma"/>
          <w:color w:val="auto"/>
          <w:kern w:val="3"/>
          <w:szCs w:val="24"/>
        </w:rPr>
        <w:t xml:space="preserve">. - Dz.U. z 2017 r. poz. 1579, z </w:t>
      </w:r>
      <w:proofErr w:type="spellStart"/>
      <w:r w:rsidRPr="00ED63B1">
        <w:rPr>
          <w:rFonts w:ascii="Cambria" w:hAnsi="Cambria" w:cs="Tahoma"/>
          <w:color w:val="auto"/>
          <w:kern w:val="3"/>
          <w:szCs w:val="24"/>
        </w:rPr>
        <w:t>późn</w:t>
      </w:r>
      <w:proofErr w:type="spellEnd"/>
      <w:r w:rsidRPr="00ED63B1">
        <w:rPr>
          <w:rFonts w:ascii="Cambria" w:hAnsi="Cambria" w:cs="Tahoma"/>
          <w:color w:val="auto"/>
          <w:kern w:val="3"/>
          <w:szCs w:val="24"/>
        </w:rPr>
        <w:t>. zmianami)</w:t>
      </w:r>
    </w:p>
    <w:p w:rsidR="00AE5759" w:rsidRPr="00ED63B1" w:rsidRDefault="00AE5759" w:rsidP="00AE5759">
      <w:pPr>
        <w:widowControl w:val="0"/>
        <w:suppressAutoHyphens/>
        <w:autoSpaceDN w:val="0"/>
        <w:spacing w:after="0" w:line="276" w:lineRule="auto"/>
        <w:ind w:left="-426" w:right="-428" w:firstLine="0"/>
        <w:jc w:val="center"/>
        <w:textAlignment w:val="baseline"/>
        <w:rPr>
          <w:rFonts w:ascii="Cambria" w:hAnsi="Cambria" w:cs="Tahoma"/>
          <w:color w:val="auto"/>
          <w:kern w:val="3"/>
          <w:szCs w:val="24"/>
        </w:rPr>
      </w:pPr>
      <w:r w:rsidRPr="00ED63B1">
        <w:rPr>
          <w:rFonts w:ascii="Cambria" w:hAnsi="Cambria" w:cs="Tahoma"/>
          <w:color w:val="auto"/>
          <w:kern w:val="3"/>
          <w:szCs w:val="24"/>
        </w:rPr>
        <w:t>na zadanie pod nazwą:</w:t>
      </w:r>
    </w:p>
    <w:p w:rsidR="00AE5759" w:rsidRPr="00ED63B1" w:rsidRDefault="00AE5759" w:rsidP="00AE5759">
      <w:pPr>
        <w:widowControl w:val="0"/>
        <w:suppressAutoHyphens/>
        <w:autoSpaceDN w:val="0"/>
        <w:spacing w:after="0" w:line="276" w:lineRule="auto"/>
        <w:ind w:left="-426" w:right="-428" w:firstLine="0"/>
        <w:jc w:val="center"/>
        <w:textAlignment w:val="baseline"/>
        <w:rPr>
          <w:rFonts w:ascii="Cambria" w:hAnsi="Cambria" w:cs="Tahoma"/>
          <w:b/>
          <w:bCs/>
          <w:color w:val="auto"/>
          <w:kern w:val="3"/>
          <w:sz w:val="26"/>
          <w:szCs w:val="26"/>
          <w:lang w:val="en-US"/>
        </w:rPr>
      </w:pPr>
      <w:r w:rsidRPr="00ED63B1">
        <w:rPr>
          <w:rFonts w:ascii="Cambria" w:hAnsi="Cambria" w:cs="Tahoma"/>
          <w:b/>
          <w:color w:val="auto"/>
          <w:kern w:val="3"/>
          <w:sz w:val="26"/>
          <w:szCs w:val="26"/>
        </w:rPr>
        <w:t>„Pełnienie obowiązków inspektora nadzoru inwestorskiego przy realizacji zadania rozwoju odnawialnych źródeł energii na terenie gmin: Baranów Sandomierski, Gorzyce, Horyniec-Zdrój, Lubaczów, miasto Lubaczów, Narol, Nowa Dęba”</w:t>
      </w:r>
      <w:r w:rsidRPr="00ED63B1">
        <w:rPr>
          <w:rFonts w:ascii="Cambria" w:hAnsi="Cambria" w:cs="Tahoma"/>
          <w:b/>
          <w:bCs/>
          <w:color w:val="auto"/>
          <w:kern w:val="3"/>
          <w:sz w:val="26"/>
          <w:szCs w:val="26"/>
          <w:lang w:val="en-US"/>
        </w:rPr>
        <w:t>.</w:t>
      </w:r>
    </w:p>
    <w:p w:rsidR="00AE5759" w:rsidRPr="00ED63B1" w:rsidRDefault="00AE5759" w:rsidP="00AE5759">
      <w:pPr>
        <w:widowControl w:val="0"/>
        <w:suppressAutoHyphens/>
        <w:autoSpaceDN w:val="0"/>
        <w:spacing w:after="0" w:line="276" w:lineRule="auto"/>
        <w:ind w:left="-426" w:right="-428" w:firstLine="0"/>
        <w:jc w:val="center"/>
        <w:textAlignment w:val="baseline"/>
        <w:rPr>
          <w:rFonts w:ascii="Cambria" w:hAnsi="Cambria" w:cs="Tahoma"/>
          <w:b/>
          <w:color w:val="auto"/>
          <w:kern w:val="3"/>
          <w:sz w:val="28"/>
          <w:szCs w:val="28"/>
        </w:rPr>
      </w:pPr>
    </w:p>
    <w:p w:rsidR="00AE5759" w:rsidRPr="00ED63B1" w:rsidRDefault="00AE5759" w:rsidP="00AE5759">
      <w:pPr>
        <w:spacing w:after="0" w:line="256" w:lineRule="auto"/>
        <w:ind w:left="0" w:right="-144" w:firstLine="0"/>
        <w:rPr>
          <w:rFonts w:ascii="Cambria" w:eastAsia="Times New Roman" w:hAnsi="Cambria" w:cs="Times New Roman"/>
        </w:rPr>
      </w:pPr>
      <w:r w:rsidRPr="00ED63B1">
        <w:rPr>
          <w:rFonts w:ascii="Cambria" w:eastAsia="Times New Roman" w:hAnsi="Cambria" w:cs="Times New Roman"/>
        </w:rPr>
        <w:t xml:space="preserve">Zamówienie realizowane jest w ramach projektu współfinansowanego ze środków UE oraz ze środków krajowych z budżetu państwa  w ramach Regionalnego Programu Operacyjnego Województwa Podkarpackiego na lata 2014-2020  Oś priorytetowa 3 Czysta Energia  Działanie  3.1. Rozwój OZE, pn.: </w:t>
      </w:r>
      <w:r w:rsidRPr="00ED63B1">
        <w:rPr>
          <w:rFonts w:ascii="Cambria" w:eastAsia="Times New Roman" w:hAnsi="Cambria" w:cs="Times New Roman"/>
          <w:b/>
          <w:szCs w:val="36"/>
        </w:rPr>
        <w:t>„Rozwój odnawialnych źródeł energii na terenie gmin: Baranów Sandomierski, Gorzyce, Horyniec-Zdrój, Lubaczów, miasto Lubaczów, Narol, Nowa Dęba”</w:t>
      </w:r>
      <w:r w:rsidRPr="00ED63B1">
        <w:rPr>
          <w:rFonts w:ascii="Cambria" w:eastAsia="Times New Roman" w:hAnsi="Cambria" w:cs="Times New Roman"/>
          <w:b/>
          <w:sz w:val="22"/>
        </w:rPr>
        <w:t xml:space="preserve"> </w:t>
      </w:r>
    </w:p>
    <w:p w:rsidR="00AE5759" w:rsidRPr="00ED63B1" w:rsidRDefault="00AE5759" w:rsidP="00AE5759">
      <w:pPr>
        <w:spacing w:after="15" w:line="216" w:lineRule="auto"/>
        <w:ind w:left="5048" w:right="-144" w:hanging="997"/>
        <w:rPr>
          <w:rFonts w:asciiTheme="minorHAnsi" w:eastAsia="Times New Roman" w:hAnsiTheme="minorHAnsi" w:cs="Times New Roman"/>
        </w:rPr>
      </w:pPr>
      <w:r w:rsidRPr="00ED63B1">
        <w:rPr>
          <w:rFonts w:asciiTheme="minorHAnsi" w:eastAsia="Times New Roman" w:hAnsiTheme="minorHAnsi" w:cs="Times New Roman"/>
          <w:sz w:val="22"/>
        </w:rPr>
        <w:t xml:space="preserve">  </w:t>
      </w:r>
    </w:p>
    <w:p w:rsidR="00AE5759" w:rsidRPr="00ED63B1" w:rsidRDefault="00AE5759" w:rsidP="00AE5759">
      <w:pPr>
        <w:spacing w:after="0" w:line="240" w:lineRule="auto"/>
        <w:ind w:left="0" w:firstLine="0"/>
        <w:jc w:val="left"/>
        <w:rPr>
          <w:rFonts w:ascii="Cambria" w:eastAsia="Times New Roman" w:hAnsi="Cambria" w:cs="Times New Roman"/>
          <w:color w:val="auto"/>
          <w:szCs w:val="20"/>
        </w:rPr>
      </w:pPr>
      <w:r w:rsidRPr="00ED63B1">
        <w:rPr>
          <w:rFonts w:ascii="Cambria" w:eastAsia="Times New Roman" w:hAnsi="Cambria" w:cs="Times New Roman"/>
          <w:color w:val="auto"/>
          <w:szCs w:val="20"/>
        </w:rPr>
        <w:t xml:space="preserve">Lubaczów, dnia </w:t>
      </w:r>
      <w:r w:rsidR="004A7E28">
        <w:rPr>
          <w:rFonts w:ascii="Cambria" w:eastAsia="Times New Roman" w:hAnsi="Cambria" w:cs="Times New Roman"/>
          <w:color w:val="auto"/>
          <w:szCs w:val="20"/>
        </w:rPr>
        <w:t>28.03.2018</w:t>
      </w:r>
      <w:r w:rsidRPr="00ED63B1">
        <w:rPr>
          <w:rFonts w:ascii="Cambria" w:eastAsia="Times New Roman" w:hAnsi="Cambria" w:cs="Times New Roman"/>
          <w:color w:val="auto"/>
          <w:szCs w:val="20"/>
        </w:rPr>
        <w:t xml:space="preserve"> r.</w:t>
      </w:r>
    </w:p>
    <w:p w:rsidR="00AE5759" w:rsidRPr="00ED63B1" w:rsidRDefault="00AE5759" w:rsidP="00AE5759">
      <w:pPr>
        <w:spacing w:after="0" w:line="240" w:lineRule="auto"/>
        <w:ind w:left="0" w:firstLine="0"/>
        <w:jc w:val="right"/>
        <w:rPr>
          <w:rFonts w:ascii="Cambria" w:eastAsia="Times New Roman" w:hAnsi="Cambria" w:cs="Times New Roman"/>
          <w:b/>
          <w:color w:val="auto"/>
          <w:szCs w:val="20"/>
        </w:rPr>
      </w:pPr>
      <w:r w:rsidRPr="00ED63B1">
        <w:rPr>
          <w:rFonts w:ascii="Cambria" w:eastAsia="Times New Roman" w:hAnsi="Cambria" w:cs="Times New Roman"/>
          <w:b/>
          <w:color w:val="auto"/>
          <w:szCs w:val="20"/>
        </w:rPr>
        <w:t>Zatwierdzam:</w:t>
      </w:r>
    </w:p>
    <w:p w:rsidR="00AE5759" w:rsidRPr="00ED63B1" w:rsidRDefault="00AE5759" w:rsidP="00AE5759">
      <w:pPr>
        <w:spacing w:after="0" w:line="240" w:lineRule="auto"/>
        <w:ind w:left="0" w:firstLine="0"/>
        <w:jc w:val="left"/>
        <w:rPr>
          <w:rFonts w:ascii="Cambria" w:eastAsia="Times New Roman" w:hAnsi="Cambria" w:cs="Times New Roman"/>
          <w:b/>
          <w:i/>
          <w:color w:val="auto"/>
          <w:sz w:val="20"/>
          <w:szCs w:val="20"/>
        </w:rPr>
      </w:pPr>
    </w:p>
    <w:p w:rsidR="0031481E" w:rsidRDefault="0031481E" w:rsidP="00AE5759">
      <w:pPr>
        <w:spacing w:after="0" w:line="240" w:lineRule="auto"/>
        <w:ind w:left="0" w:firstLine="0"/>
        <w:jc w:val="left"/>
        <w:rPr>
          <w:rFonts w:ascii="Cambria" w:eastAsia="Times New Roman" w:hAnsi="Cambria" w:cs="Times New Roman"/>
          <w:b/>
          <w:i/>
          <w:color w:val="auto"/>
          <w:sz w:val="20"/>
          <w:szCs w:val="20"/>
        </w:rPr>
      </w:pPr>
    </w:p>
    <w:p w:rsidR="0031481E" w:rsidRDefault="0031481E" w:rsidP="00AE5759">
      <w:pPr>
        <w:spacing w:after="0" w:line="240" w:lineRule="auto"/>
        <w:ind w:left="0" w:firstLine="0"/>
        <w:jc w:val="left"/>
        <w:rPr>
          <w:rFonts w:ascii="Cambria" w:eastAsia="Times New Roman" w:hAnsi="Cambria" w:cs="Times New Roman"/>
          <w:b/>
          <w:i/>
          <w:color w:val="auto"/>
          <w:sz w:val="20"/>
          <w:szCs w:val="20"/>
        </w:rPr>
      </w:pPr>
    </w:p>
    <w:p w:rsidR="0031481E" w:rsidRDefault="0031481E" w:rsidP="00AE5759">
      <w:pPr>
        <w:spacing w:after="0" w:line="240" w:lineRule="auto"/>
        <w:ind w:left="0" w:firstLine="0"/>
        <w:jc w:val="left"/>
        <w:rPr>
          <w:rFonts w:ascii="Cambria" w:eastAsia="Times New Roman" w:hAnsi="Cambria" w:cs="Times New Roman"/>
          <w:b/>
          <w:i/>
          <w:color w:val="auto"/>
          <w:sz w:val="20"/>
          <w:szCs w:val="20"/>
        </w:rPr>
      </w:pPr>
    </w:p>
    <w:p w:rsidR="0031481E" w:rsidRDefault="0031481E" w:rsidP="00AE5759">
      <w:pPr>
        <w:spacing w:after="0" w:line="240" w:lineRule="auto"/>
        <w:ind w:left="0" w:firstLine="0"/>
        <w:jc w:val="left"/>
        <w:rPr>
          <w:rFonts w:ascii="Cambria" w:eastAsia="Times New Roman" w:hAnsi="Cambria" w:cs="Times New Roman"/>
          <w:b/>
          <w:i/>
          <w:color w:val="auto"/>
          <w:sz w:val="20"/>
          <w:szCs w:val="20"/>
        </w:rPr>
      </w:pPr>
      <w:r>
        <w:rPr>
          <w:rFonts w:ascii="Cambria" w:eastAsia="Times New Roman" w:hAnsi="Cambria" w:cs="Times New Roman"/>
          <w:b/>
          <w:i/>
          <w:color w:val="auto"/>
          <w:sz w:val="20"/>
          <w:szCs w:val="20"/>
        </w:rPr>
        <w:t>Sporządził:</w:t>
      </w:r>
    </w:p>
    <w:p w:rsidR="0031481E" w:rsidRDefault="0031481E" w:rsidP="00AE5759">
      <w:pPr>
        <w:spacing w:after="0" w:line="240" w:lineRule="auto"/>
        <w:ind w:left="0" w:firstLine="0"/>
        <w:jc w:val="left"/>
        <w:rPr>
          <w:rFonts w:ascii="Cambria" w:eastAsia="Times New Roman" w:hAnsi="Cambria" w:cs="Times New Roman"/>
          <w:b/>
          <w:i/>
          <w:color w:val="auto"/>
          <w:sz w:val="20"/>
          <w:szCs w:val="20"/>
        </w:rPr>
      </w:pPr>
    </w:p>
    <w:p w:rsidR="0031481E" w:rsidRDefault="0031481E" w:rsidP="00AE5759">
      <w:pPr>
        <w:spacing w:after="0" w:line="240" w:lineRule="auto"/>
        <w:ind w:left="0" w:firstLine="0"/>
        <w:jc w:val="left"/>
        <w:rPr>
          <w:rFonts w:ascii="Cambria" w:eastAsia="Times New Roman" w:hAnsi="Cambria" w:cs="Times New Roman"/>
          <w:b/>
          <w:i/>
          <w:color w:val="auto"/>
          <w:sz w:val="20"/>
          <w:szCs w:val="20"/>
        </w:rPr>
      </w:pPr>
    </w:p>
    <w:p w:rsidR="0031481E" w:rsidRDefault="0031481E" w:rsidP="00AE5759">
      <w:pPr>
        <w:spacing w:after="0" w:line="240" w:lineRule="auto"/>
        <w:ind w:left="0" w:firstLine="0"/>
        <w:jc w:val="left"/>
        <w:rPr>
          <w:rFonts w:ascii="Cambria" w:eastAsia="Times New Roman" w:hAnsi="Cambria" w:cs="Times New Roman"/>
          <w:b/>
          <w:i/>
          <w:color w:val="auto"/>
          <w:sz w:val="20"/>
          <w:szCs w:val="20"/>
        </w:rPr>
      </w:pPr>
    </w:p>
    <w:p w:rsidR="00AE5759" w:rsidRPr="00ED63B1" w:rsidRDefault="00AE5759" w:rsidP="00AE5759">
      <w:pPr>
        <w:spacing w:after="0" w:line="240" w:lineRule="auto"/>
        <w:ind w:left="0" w:firstLine="0"/>
        <w:jc w:val="left"/>
        <w:rPr>
          <w:rFonts w:ascii="Cambria" w:eastAsia="Times New Roman" w:hAnsi="Cambria" w:cs="Times New Roman"/>
          <w:b/>
          <w:i/>
          <w:color w:val="auto"/>
          <w:sz w:val="20"/>
          <w:szCs w:val="20"/>
        </w:rPr>
      </w:pPr>
      <w:r w:rsidRPr="00ED63B1">
        <w:rPr>
          <w:rFonts w:ascii="Cambria" w:eastAsia="Times New Roman" w:hAnsi="Cambria" w:cs="Times New Roman"/>
          <w:b/>
          <w:i/>
          <w:color w:val="auto"/>
          <w:sz w:val="20"/>
          <w:szCs w:val="20"/>
        </w:rPr>
        <w:t xml:space="preserve">Uzgodniono:                         </w:t>
      </w:r>
    </w:p>
    <w:p w:rsidR="00AE5759" w:rsidRPr="00ED63B1" w:rsidRDefault="00AE5759" w:rsidP="00AE5759">
      <w:pPr>
        <w:spacing w:after="0" w:line="240" w:lineRule="auto"/>
        <w:ind w:left="0" w:firstLine="0"/>
        <w:jc w:val="center"/>
        <w:rPr>
          <w:rFonts w:ascii="Cambria" w:eastAsia="Times New Roman" w:hAnsi="Cambria" w:cs="Times New Roman"/>
          <w:b/>
          <w:i/>
          <w:color w:val="FF0000"/>
          <w:sz w:val="20"/>
          <w:szCs w:val="20"/>
        </w:rPr>
      </w:pPr>
    </w:p>
    <w:p w:rsidR="00AE5759" w:rsidRPr="00016CD7" w:rsidRDefault="00016CD7">
      <w:pPr>
        <w:tabs>
          <w:tab w:val="center" w:pos="589"/>
          <w:tab w:val="center" w:pos="2945"/>
        </w:tabs>
        <w:spacing w:after="206" w:line="259" w:lineRule="auto"/>
        <w:ind w:left="0" w:firstLine="0"/>
        <w:jc w:val="left"/>
        <w:rPr>
          <w:rFonts w:ascii="Cambria" w:hAnsi="Cambria"/>
          <w:i/>
          <w:color w:val="FF0000"/>
          <w:sz w:val="22"/>
        </w:rPr>
      </w:pPr>
      <w:r>
        <w:rPr>
          <w:sz w:val="26"/>
        </w:rPr>
        <w:tab/>
      </w:r>
      <w:r>
        <w:rPr>
          <w:sz w:val="26"/>
        </w:rPr>
        <w:tab/>
      </w:r>
      <w:r>
        <w:rPr>
          <w:sz w:val="26"/>
        </w:rPr>
        <w:tab/>
      </w:r>
      <w:r w:rsidRPr="00016CD7">
        <w:rPr>
          <w:rFonts w:ascii="Cambria" w:hAnsi="Cambria"/>
          <w:i/>
          <w:color w:val="FF0000"/>
          <w:sz w:val="22"/>
        </w:rPr>
        <w:t>Podpisy na oryginale</w:t>
      </w:r>
    </w:p>
    <w:p w:rsidR="00AA1152" w:rsidRPr="00202F46" w:rsidRDefault="00A47C4A">
      <w:pPr>
        <w:tabs>
          <w:tab w:val="center" w:pos="589"/>
          <w:tab w:val="center" w:pos="2945"/>
        </w:tabs>
        <w:spacing w:after="206" w:line="259" w:lineRule="auto"/>
        <w:ind w:left="0" w:firstLine="0"/>
        <w:jc w:val="left"/>
        <w:rPr>
          <w:b/>
          <w:szCs w:val="24"/>
        </w:rPr>
      </w:pPr>
      <w:r>
        <w:rPr>
          <w:color w:val="FF0000"/>
          <w:szCs w:val="24"/>
        </w:rPr>
        <w:lastRenderedPageBreak/>
        <w:tab/>
      </w:r>
      <w:r w:rsidR="00D26FF6" w:rsidRPr="00202F46">
        <w:rPr>
          <w:b/>
          <w:noProof/>
          <w:szCs w:val="24"/>
        </w:rPr>
        <w:t>I.</w:t>
      </w:r>
      <w:r w:rsidR="001279ED" w:rsidRPr="00202F46">
        <w:rPr>
          <w:b/>
          <w:szCs w:val="24"/>
        </w:rPr>
        <w:t xml:space="preserve">Nazwa oraz adres </w:t>
      </w:r>
      <w:r w:rsidR="000B3AE5" w:rsidRPr="00202F46">
        <w:rPr>
          <w:b/>
          <w:szCs w:val="24"/>
        </w:rPr>
        <w:t>Zamawiającego</w:t>
      </w:r>
      <w:r w:rsidR="001279ED" w:rsidRPr="00202F46">
        <w:rPr>
          <w:b/>
          <w:szCs w:val="24"/>
        </w:rPr>
        <w:t>:</w:t>
      </w:r>
    </w:p>
    <w:p w:rsidR="00514241" w:rsidRPr="009B2E5A" w:rsidRDefault="00514241" w:rsidP="00514241">
      <w:pPr>
        <w:spacing w:after="0" w:line="259" w:lineRule="auto"/>
        <w:ind w:left="17" w:right="14" w:hanging="10"/>
        <w:rPr>
          <w:rFonts w:ascii="Cambria" w:eastAsia="Times New Roman" w:hAnsi="Cambria" w:cs="Times New Roman"/>
          <w:b/>
          <w:bCs/>
          <w:szCs w:val="24"/>
        </w:rPr>
      </w:pPr>
      <w:r w:rsidRPr="009B2E5A">
        <w:rPr>
          <w:rFonts w:ascii="Cambria" w:eastAsia="Times New Roman" w:hAnsi="Cambria" w:cs="Times New Roman"/>
          <w:b/>
          <w:bCs/>
          <w:szCs w:val="24"/>
        </w:rPr>
        <w:t>Gmina Lubaczów</w:t>
      </w:r>
    </w:p>
    <w:p w:rsidR="00514241" w:rsidRPr="009B2E5A" w:rsidRDefault="00514241" w:rsidP="00514241">
      <w:pPr>
        <w:spacing w:after="0" w:line="259" w:lineRule="auto"/>
        <w:ind w:left="17" w:right="14" w:hanging="10"/>
        <w:rPr>
          <w:rFonts w:ascii="Cambria" w:eastAsia="Times New Roman" w:hAnsi="Cambria" w:cs="Times New Roman"/>
          <w:bCs/>
          <w:szCs w:val="24"/>
        </w:rPr>
      </w:pPr>
      <w:r w:rsidRPr="009B2E5A">
        <w:rPr>
          <w:rFonts w:ascii="Cambria" w:eastAsia="Times New Roman" w:hAnsi="Cambria" w:cs="Times New Roman"/>
          <w:bCs/>
          <w:szCs w:val="24"/>
        </w:rPr>
        <w:t>reprezentowana przez:</w:t>
      </w:r>
    </w:p>
    <w:p w:rsidR="00514241" w:rsidRPr="009B2E5A" w:rsidRDefault="00514241" w:rsidP="00514241">
      <w:pPr>
        <w:spacing w:after="0" w:line="259" w:lineRule="auto"/>
        <w:ind w:left="17" w:right="14" w:hanging="10"/>
        <w:rPr>
          <w:rFonts w:ascii="Cambria" w:eastAsia="Times New Roman" w:hAnsi="Cambria" w:cs="Times New Roman"/>
          <w:bCs/>
          <w:szCs w:val="24"/>
        </w:rPr>
      </w:pPr>
      <w:r w:rsidRPr="009B2E5A">
        <w:rPr>
          <w:rFonts w:ascii="Cambria" w:eastAsia="Times New Roman" w:hAnsi="Cambria" w:cs="Times New Roman"/>
          <w:bCs/>
          <w:szCs w:val="24"/>
        </w:rPr>
        <w:t>Wiesław Kapel – Wójt Gminy Lubaczów</w:t>
      </w:r>
    </w:p>
    <w:p w:rsidR="00514241" w:rsidRPr="009B2E5A" w:rsidRDefault="00514241" w:rsidP="00514241">
      <w:pPr>
        <w:spacing w:after="0" w:line="259" w:lineRule="auto"/>
        <w:ind w:left="17" w:right="14" w:hanging="10"/>
        <w:rPr>
          <w:rFonts w:ascii="Cambria" w:eastAsia="Times New Roman" w:hAnsi="Cambria" w:cs="Times New Roman"/>
          <w:bCs/>
          <w:szCs w:val="24"/>
        </w:rPr>
      </w:pPr>
      <w:r w:rsidRPr="009B2E5A">
        <w:rPr>
          <w:rFonts w:ascii="Cambria" w:eastAsia="Times New Roman" w:hAnsi="Cambria" w:cs="Times New Roman"/>
          <w:bCs/>
          <w:szCs w:val="24"/>
        </w:rPr>
        <w:t>siedziba – Urząd Gminy Lubaczów, ul. Jasna 1, 37-600 Lubaczów</w:t>
      </w:r>
    </w:p>
    <w:p w:rsidR="00514241" w:rsidRPr="009B2E5A" w:rsidRDefault="00514241" w:rsidP="00514241">
      <w:pPr>
        <w:spacing w:after="0" w:line="259" w:lineRule="auto"/>
        <w:ind w:left="17" w:right="14" w:hanging="10"/>
        <w:rPr>
          <w:rFonts w:ascii="Cambria" w:eastAsia="Times New Roman" w:hAnsi="Cambria" w:cs="Times New Roman"/>
          <w:bCs/>
          <w:szCs w:val="24"/>
        </w:rPr>
      </w:pPr>
      <w:r w:rsidRPr="009B2E5A">
        <w:rPr>
          <w:rFonts w:ascii="Cambria" w:eastAsia="Times New Roman" w:hAnsi="Cambria" w:cs="Times New Roman"/>
          <w:bCs/>
          <w:szCs w:val="24"/>
        </w:rPr>
        <w:t>krajowy numer identyfikacyjny 65090065400000</w:t>
      </w:r>
    </w:p>
    <w:p w:rsidR="00514241" w:rsidRPr="009B2E5A" w:rsidRDefault="00514241" w:rsidP="00514241">
      <w:pPr>
        <w:spacing w:after="0" w:line="259" w:lineRule="auto"/>
        <w:ind w:left="17" w:right="14" w:hanging="10"/>
        <w:rPr>
          <w:rFonts w:ascii="Cambria" w:eastAsia="Times New Roman" w:hAnsi="Cambria" w:cs="Times New Roman"/>
          <w:bCs/>
          <w:szCs w:val="24"/>
        </w:rPr>
      </w:pPr>
      <w:r w:rsidRPr="009B2E5A">
        <w:rPr>
          <w:rFonts w:ascii="Cambria" w:eastAsia="Times New Roman" w:hAnsi="Cambria" w:cs="Times New Roman"/>
          <w:bCs/>
          <w:szCs w:val="24"/>
        </w:rPr>
        <w:t>tel. 16 632 16 84, faks 17 717 36 55</w:t>
      </w:r>
    </w:p>
    <w:p w:rsidR="00514241" w:rsidRPr="009B2E5A" w:rsidRDefault="00514241" w:rsidP="00514241">
      <w:pPr>
        <w:spacing w:after="0" w:line="259" w:lineRule="auto"/>
        <w:ind w:left="851" w:right="14" w:hanging="844"/>
        <w:jc w:val="left"/>
        <w:rPr>
          <w:rFonts w:ascii="Cambria" w:eastAsia="Times New Roman" w:hAnsi="Cambria" w:cs="Times New Roman"/>
          <w:bCs/>
          <w:szCs w:val="24"/>
        </w:rPr>
      </w:pPr>
      <w:r w:rsidRPr="009B2E5A">
        <w:rPr>
          <w:rFonts w:ascii="Cambria" w:eastAsia="Times New Roman" w:hAnsi="Cambria" w:cs="Times New Roman"/>
          <w:bCs/>
          <w:szCs w:val="24"/>
        </w:rPr>
        <w:t xml:space="preserve">adres strony internetowej: </w:t>
      </w:r>
      <w:hyperlink r:id="rId10" w:history="1">
        <w:r w:rsidRPr="009B2E5A">
          <w:rPr>
            <w:rFonts w:ascii="Cambria" w:eastAsia="Times New Roman" w:hAnsi="Cambria" w:cs="Times New Roman"/>
            <w:bCs/>
            <w:color w:val="0563C1" w:themeColor="hyperlink"/>
            <w:szCs w:val="24"/>
            <w:u w:val="single"/>
          </w:rPr>
          <w:t>www.lubaczow.com.pl</w:t>
        </w:r>
      </w:hyperlink>
      <w:r w:rsidRPr="009B2E5A">
        <w:rPr>
          <w:rFonts w:ascii="Cambria" w:eastAsia="Times New Roman" w:hAnsi="Cambria" w:cs="Times New Roman"/>
          <w:bCs/>
          <w:szCs w:val="24"/>
        </w:rPr>
        <w:t xml:space="preserve"> </w:t>
      </w:r>
    </w:p>
    <w:p w:rsidR="00514241" w:rsidRPr="009B2E5A" w:rsidRDefault="00514241" w:rsidP="00514241">
      <w:pPr>
        <w:spacing w:after="0" w:line="259" w:lineRule="auto"/>
        <w:ind w:left="851" w:right="14" w:hanging="844"/>
        <w:jc w:val="left"/>
        <w:rPr>
          <w:rFonts w:ascii="Cambria" w:eastAsia="Times New Roman" w:hAnsi="Cambria" w:cs="Times New Roman"/>
          <w:bCs/>
          <w:szCs w:val="24"/>
          <w:lang w:val="en-US"/>
        </w:rPr>
      </w:pPr>
      <w:r w:rsidRPr="009B2E5A">
        <w:rPr>
          <w:rFonts w:ascii="Cambria" w:eastAsia="Times New Roman" w:hAnsi="Cambria" w:cs="Times New Roman"/>
          <w:bCs/>
          <w:szCs w:val="24"/>
          <w:lang w:val="en-US"/>
        </w:rPr>
        <w:t xml:space="preserve">e-mail: </w:t>
      </w:r>
      <w:hyperlink r:id="rId11" w:history="1">
        <w:r w:rsidRPr="009B2E5A">
          <w:rPr>
            <w:rFonts w:ascii="Cambria" w:eastAsia="Times New Roman" w:hAnsi="Cambria" w:cs="Times New Roman"/>
            <w:bCs/>
            <w:color w:val="0563C1" w:themeColor="hyperlink"/>
            <w:szCs w:val="24"/>
            <w:u w:val="single"/>
            <w:lang w:val="en-US"/>
          </w:rPr>
          <w:t>przetargi@lubaczow.com.pl</w:t>
        </w:r>
      </w:hyperlink>
      <w:r w:rsidRPr="009B2E5A">
        <w:rPr>
          <w:rFonts w:ascii="Cambria" w:eastAsia="Times New Roman" w:hAnsi="Cambria" w:cs="Times New Roman"/>
          <w:bCs/>
          <w:szCs w:val="24"/>
          <w:lang w:val="en-US"/>
        </w:rPr>
        <w:t xml:space="preserve">  </w:t>
      </w:r>
      <w:hyperlink r:id="rId12" w:history="1">
        <w:r w:rsidRPr="009B2E5A">
          <w:rPr>
            <w:rFonts w:ascii="Cambria" w:eastAsia="Times New Roman" w:hAnsi="Cambria" w:cs="Times New Roman"/>
            <w:bCs/>
            <w:color w:val="0563C1" w:themeColor="hyperlink"/>
            <w:szCs w:val="24"/>
            <w:u w:val="single"/>
            <w:lang w:val="en-US"/>
          </w:rPr>
          <w:t>zastepca@lubaczow.com.pl</w:t>
        </w:r>
      </w:hyperlink>
      <w:r w:rsidRPr="009B2E5A">
        <w:rPr>
          <w:rFonts w:ascii="Cambria" w:eastAsia="Times New Roman" w:hAnsi="Cambria" w:cs="Times New Roman"/>
          <w:bCs/>
          <w:szCs w:val="24"/>
          <w:lang w:val="en-US"/>
        </w:rPr>
        <w:t xml:space="preserve"> </w:t>
      </w:r>
      <w:hyperlink r:id="rId13" w:history="1">
        <w:r w:rsidRPr="009B2E5A">
          <w:rPr>
            <w:rFonts w:ascii="Cambria" w:eastAsia="Times New Roman" w:hAnsi="Cambria" w:cs="Times New Roman"/>
            <w:bCs/>
            <w:color w:val="0563C1" w:themeColor="hyperlink"/>
            <w:szCs w:val="24"/>
            <w:u w:val="single"/>
            <w:lang w:val="en-US"/>
          </w:rPr>
          <w:t>w.szutka@lubaczow.com.pl</w:t>
        </w:r>
      </w:hyperlink>
      <w:r w:rsidRPr="009B2E5A">
        <w:rPr>
          <w:rFonts w:ascii="Cambria" w:eastAsia="Times New Roman" w:hAnsi="Cambria" w:cs="Times New Roman"/>
          <w:bCs/>
          <w:szCs w:val="24"/>
          <w:lang w:val="en-US"/>
        </w:rPr>
        <w:t xml:space="preserve"> </w:t>
      </w:r>
    </w:p>
    <w:p w:rsidR="00514241" w:rsidRPr="009B2E5A" w:rsidRDefault="00514241" w:rsidP="00514241">
      <w:pPr>
        <w:spacing w:after="0" w:line="259" w:lineRule="auto"/>
        <w:ind w:left="17" w:right="14" w:hanging="10"/>
        <w:rPr>
          <w:rFonts w:ascii="Cambria" w:eastAsia="Times New Roman" w:hAnsi="Cambria" w:cs="Times New Roman"/>
          <w:bCs/>
          <w:szCs w:val="24"/>
        </w:rPr>
      </w:pPr>
      <w:r w:rsidRPr="009B2E5A">
        <w:rPr>
          <w:rFonts w:ascii="Cambria" w:eastAsia="Times New Roman" w:hAnsi="Cambria" w:cs="Times New Roman"/>
          <w:bCs/>
          <w:szCs w:val="24"/>
        </w:rPr>
        <w:t>działająca w imieniu własnym oraz jako Zamawiający upoważniony na zasadzie art.16 ust.1 ustawy do przeprowadzenia postępowania i udzielenia zamówienia w imieniu i na rzecz wymienionych niżej jednostek samorządowych:</w:t>
      </w:r>
    </w:p>
    <w:p w:rsidR="00514241" w:rsidRPr="009B2E5A" w:rsidRDefault="00514241" w:rsidP="00AC477B">
      <w:pPr>
        <w:numPr>
          <w:ilvl w:val="0"/>
          <w:numId w:val="39"/>
        </w:numPr>
        <w:spacing w:after="13" w:line="259" w:lineRule="auto"/>
        <w:ind w:right="5"/>
        <w:contextualSpacing/>
        <w:rPr>
          <w:rFonts w:ascii="Cambria" w:eastAsia="Times New Roman" w:hAnsi="Cambria" w:cs="Times New Roman"/>
          <w:bCs/>
          <w:szCs w:val="24"/>
        </w:rPr>
      </w:pPr>
      <w:r w:rsidRPr="009B2E5A">
        <w:rPr>
          <w:rFonts w:ascii="Cambria" w:eastAsia="Times New Roman" w:hAnsi="Cambria" w:cs="Times New Roman"/>
          <w:bCs/>
          <w:szCs w:val="24"/>
        </w:rPr>
        <w:t xml:space="preserve">Gmina Baranów Sandomierski, krajowy numer identyfikacyjny 83040915200000, </w:t>
      </w:r>
      <w:r>
        <w:rPr>
          <w:rFonts w:ascii="Cambria" w:eastAsia="Times New Roman" w:hAnsi="Cambria" w:cs="Times New Roman"/>
          <w:bCs/>
          <w:szCs w:val="24"/>
        </w:rPr>
        <w:t xml:space="preserve">                 </w:t>
      </w:r>
      <w:r w:rsidRPr="009B2E5A">
        <w:rPr>
          <w:rFonts w:ascii="Cambria" w:eastAsia="Times New Roman" w:hAnsi="Cambria" w:cs="Times New Roman"/>
          <w:bCs/>
          <w:szCs w:val="24"/>
        </w:rPr>
        <w:t>ul. Gen. L. Okulickiego 1, 39-450 Baranów Sandomierski, tel. 15 811 85 81,</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faks 15 811 85 81, e-mail: </w:t>
      </w:r>
      <w:hyperlink r:id="rId14" w:history="1">
        <w:r w:rsidRPr="009B2E5A">
          <w:rPr>
            <w:rFonts w:ascii="Cambria" w:eastAsia="Times New Roman" w:hAnsi="Cambria" w:cs="Times New Roman"/>
            <w:bCs/>
            <w:color w:val="auto"/>
            <w:szCs w:val="24"/>
          </w:rPr>
          <w:t>urzad@baranowsandomierski.pl</w:t>
        </w:r>
      </w:hyperlink>
      <w:r>
        <w:rPr>
          <w:rFonts w:ascii="Cambria" w:eastAsia="Times New Roman" w:hAnsi="Cambria" w:cs="Times New Roman"/>
          <w:bCs/>
          <w:szCs w:val="24"/>
        </w:rPr>
        <w:t xml:space="preserve">, </w:t>
      </w:r>
      <w:r w:rsidRPr="009B2E5A">
        <w:rPr>
          <w:rFonts w:ascii="Cambria" w:eastAsia="Times New Roman" w:hAnsi="Cambria" w:cs="Times New Roman"/>
          <w:bCs/>
          <w:szCs w:val="24"/>
        </w:rPr>
        <w:t>ww</w:t>
      </w:r>
      <w:r>
        <w:rPr>
          <w:rFonts w:ascii="Cambria" w:eastAsia="Times New Roman" w:hAnsi="Cambria" w:cs="Times New Roman"/>
          <w:bCs/>
          <w:szCs w:val="24"/>
        </w:rPr>
        <w:t xml:space="preserve">w.baranowsandomierski.pl, którą </w:t>
      </w:r>
      <w:r w:rsidRPr="009B2E5A">
        <w:rPr>
          <w:rFonts w:ascii="Cambria" w:eastAsia="Times New Roman" w:hAnsi="Cambria" w:cs="Times New Roman"/>
          <w:bCs/>
          <w:szCs w:val="24"/>
        </w:rPr>
        <w:t>reprezentuje Marek Barszcz – Zastępca Burmistrza Miasta i Gminy, działający z upoważnienia Burmistrza Miasta i Gminy</w:t>
      </w:r>
    </w:p>
    <w:p w:rsidR="00514241" w:rsidRPr="009B2E5A" w:rsidRDefault="00514241" w:rsidP="00AC477B">
      <w:pPr>
        <w:numPr>
          <w:ilvl w:val="0"/>
          <w:numId w:val="39"/>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 xml:space="preserve">Gmina Gorzyce, krajowy numer identyfikacyjny 83049016900000,            </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                                 ul. Sandomierska 75, 39-432 Gorzyce, tel. 15 836 20 75, faks 15 836 22 09, e-mail: ug@gminagorzyce.pl, www.gminagorzyce.pl, którą reprezentuje Leszek </w:t>
      </w:r>
      <w:proofErr w:type="spellStart"/>
      <w:r w:rsidRPr="009B2E5A">
        <w:rPr>
          <w:rFonts w:ascii="Cambria" w:eastAsia="Times New Roman" w:hAnsi="Cambria" w:cs="Times New Roman"/>
          <w:bCs/>
          <w:szCs w:val="24"/>
        </w:rPr>
        <w:t>Surdy</w:t>
      </w:r>
      <w:proofErr w:type="spellEnd"/>
      <w:r w:rsidRPr="009B2E5A">
        <w:rPr>
          <w:rFonts w:ascii="Cambria" w:eastAsia="Times New Roman" w:hAnsi="Cambria" w:cs="Times New Roman"/>
          <w:bCs/>
          <w:szCs w:val="24"/>
        </w:rPr>
        <w:t xml:space="preserve"> – Wójt Gminy,</w:t>
      </w:r>
    </w:p>
    <w:p w:rsidR="00514241" w:rsidRPr="009B2E5A" w:rsidRDefault="00514241" w:rsidP="00AC477B">
      <w:pPr>
        <w:numPr>
          <w:ilvl w:val="0"/>
          <w:numId w:val="39"/>
        </w:numPr>
        <w:spacing w:after="13" w:line="259" w:lineRule="auto"/>
        <w:ind w:right="5"/>
        <w:contextualSpacing/>
        <w:rPr>
          <w:rFonts w:ascii="Cambria" w:eastAsia="Times New Roman" w:hAnsi="Cambria" w:cs="Times New Roman"/>
          <w:bCs/>
          <w:szCs w:val="24"/>
        </w:rPr>
      </w:pPr>
      <w:r w:rsidRPr="009B2E5A">
        <w:rPr>
          <w:rFonts w:ascii="Cambria" w:eastAsia="Times New Roman" w:hAnsi="Cambria" w:cs="Times New Roman"/>
          <w:bCs/>
          <w:szCs w:val="24"/>
        </w:rPr>
        <w:t xml:space="preserve">Gmina Horyniec-Zdrój, krajowy numer identyfikacyjny 65090067700000,        </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               Al. Przyjaźni 5, 37-620 Horyniec-Zdrój, tel. 16 631 34 55, faks 16 631 34 55,               </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          e-mail: ug@horyniec-zdroj.pl, www.horyniec-zdroj.pl, którą reprezentuje Robert </w:t>
      </w:r>
      <w:proofErr w:type="spellStart"/>
      <w:r w:rsidRPr="009B2E5A">
        <w:rPr>
          <w:rFonts w:ascii="Cambria" w:eastAsia="Times New Roman" w:hAnsi="Cambria" w:cs="Times New Roman"/>
          <w:bCs/>
          <w:szCs w:val="24"/>
        </w:rPr>
        <w:t>Serkis</w:t>
      </w:r>
      <w:proofErr w:type="spellEnd"/>
      <w:r w:rsidRPr="009B2E5A">
        <w:rPr>
          <w:rFonts w:ascii="Cambria" w:eastAsia="Times New Roman" w:hAnsi="Cambria" w:cs="Times New Roman"/>
          <w:bCs/>
          <w:szCs w:val="24"/>
        </w:rPr>
        <w:t xml:space="preserve"> – Wójt Gminy,</w:t>
      </w:r>
    </w:p>
    <w:p w:rsidR="00514241" w:rsidRPr="009B2E5A" w:rsidRDefault="00514241" w:rsidP="00AC477B">
      <w:pPr>
        <w:numPr>
          <w:ilvl w:val="0"/>
          <w:numId w:val="39"/>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Gmina Miejska Lubaczów, krajowy numer identyfikacyjny 65090069000000, ul. Rynek 26, 37-600 Lubaczów, tel. 16 632 80 10, faks 16 632 11 91, e-mail: poczta@um.lubaczow.pl, www.lubaczow.pl, którą reprezentuje Krzysztof Szpyt – Burmistrz Miasta,</w:t>
      </w:r>
    </w:p>
    <w:p w:rsidR="00514241" w:rsidRPr="009B2E5A" w:rsidRDefault="00514241" w:rsidP="00AC477B">
      <w:pPr>
        <w:numPr>
          <w:ilvl w:val="0"/>
          <w:numId w:val="39"/>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 xml:space="preserve">Gmina Narol, krajowy numer identyfikacyjny 65090063100000, ul. Rynek 1, </w:t>
      </w:r>
      <w:r w:rsidR="00F962ED">
        <w:rPr>
          <w:rFonts w:ascii="Cambria" w:eastAsia="Times New Roman" w:hAnsi="Cambria" w:cs="Times New Roman"/>
          <w:bCs/>
          <w:szCs w:val="24"/>
        </w:rPr>
        <w:t xml:space="preserve">                               </w:t>
      </w:r>
      <w:r w:rsidRPr="009B2E5A">
        <w:rPr>
          <w:rFonts w:ascii="Cambria" w:eastAsia="Times New Roman" w:hAnsi="Cambria" w:cs="Times New Roman"/>
          <w:bCs/>
          <w:szCs w:val="24"/>
        </w:rPr>
        <w:t>37-610 Narol, tel. 16 631 70 87, faks 16 631 71 04, e-mail: gmi</w:t>
      </w:r>
      <w:r w:rsidR="00F962ED">
        <w:rPr>
          <w:rFonts w:ascii="Cambria" w:eastAsia="Times New Roman" w:hAnsi="Cambria" w:cs="Times New Roman"/>
          <w:bCs/>
          <w:szCs w:val="24"/>
        </w:rPr>
        <w:t>na@narol.pl, www.narol.pl, którą</w:t>
      </w:r>
      <w:r w:rsidRPr="009B2E5A">
        <w:rPr>
          <w:rFonts w:ascii="Cambria" w:eastAsia="Times New Roman" w:hAnsi="Cambria" w:cs="Times New Roman"/>
          <w:bCs/>
          <w:szCs w:val="24"/>
        </w:rPr>
        <w:t xml:space="preserve"> reprezentuje Stanisław </w:t>
      </w:r>
      <w:proofErr w:type="spellStart"/>
      <w:r w:rsidRPr="009B2E5A">
        <w:rPr>
          <w:rFonts w:ascii="Cambria" w:eastAsia="Times New Roman" w:hAnsi="Cambria" w:cs="Times New Roman"/>
          <w:bCs/>
          <w:szCs w:val="24"/>
        </w:rPr>
        <w:t>Woś</w:t>
      </w:r>
      <w:proofErr w:type="spellEnd"/>
      <w:r w:rsidRPr="009B2E5A">
        <w:rPr>
          <w:rFonts w:ascii="Cambria" w:eastAsia="Times New Roman" w:hAnsi="Cambria" w:cs="Times New Roman"/>
          <w:bCs/>
          <w:szCs w:val="24"/>
        </w:rPr>
        <w:t xml:space="preserve"> – Burmistrz Miasta i Gminy,</w:t>
      </w:r>
    </w:p>
    <w:p w:rsidR="00514241" w:rsidRPr="009B2E5A" w:rsidRDefault="00514241" w:rsidP="00AC477B">
      <w:pPr>
        <w:numPr>
          <w:ilvl w:val="0"/>
          <w:numId w:val="39"/>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 xml:space="preserve">Gmina Nowa Dęba, krajowy numer identyfikacyjny 83040954800000,  </w:t>
      </w:r>
      <w:r w:rsidR="00F962ED">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ul. Rzeszowska 3, 39-460 Nowa Dęba, tel. 15 846 26 71, faks 15 846 51 37,   </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             e-mail: gmina@nowadeba.pl, www.nowadeba.pl, które reprezentuje Leszek Mirowski – Zastępca Burmistrza Miasta i Gminy, działający z upoważnienia Burmistrza Miasta i Gminy.</w:t>
      </w:r>
    </w:p>
    <w:p w:rsidR="00AA1152" w:rsidRPr="00202F46" w:rsidRDefault="00E30FA9">
      <w:pPr>
        <w:tabs>
          <w:tab w:val="center" w:pos="572"/>
          <w:tab w:val="center" w:pos="2617"/>
        </w:tabs>
        <w:spacing w:after="143" w:line="259" w:lineRule="auto"/>
        <w:ind w:left="0" w:firstLine="0"/>
        <w:jc w:val="left"/>
        <w:rPr>
          <w:b/>
          <w:sz w:val="22"/>
        </w:rPr>
      </w:pPr>
      <w:r w:rsidRPr="00202F46">
        <w:rPr>
          <w:b/>
        </w:rPr>
        <w:t>II</w:t>
      </w:r>
      <w:r w:rsidR="001279ED" w:rsidRPr="00202F46">
        <w:rPr>
          <w:b/>
        </w:rPr>
        <w:t>.</w:t>
      </w:r>
      <w:r w:rsidR="001279ED" w:rsidRPr="00202F46">
        <w:rPr>
          <w:b/>
        </w:rPr>
        <w:tab/>
        <w:t>Tryb udzielenia zamówienia.</w:t>
      </w:r>
    </w:p>
    <w:p w:rsidR="00AA1152" w:rsidRDefault="001279ED" w:rsidP="00E30FA9">
      <w:pPr>
        <w:numPr>
          <w:ilvl w:val="0"/>
          <w:numId w:val="1"/>
        </w:numPr>
        <w:ind w:left="367" w:right="14" w:hanging="367"/>
      </w:pPr>
      <w:r>
        <w:t>Postępowanie o udzielenie zamówienia publicznego prowadzone jest w trybie przetargu nieograniczonego o wartości poniżej 209 000 euro na podstawie art. 10 ust. 1, art. 24aa i art. 39-46 ustawy z dnia 29 stycznia 2004 roku - Prawo zamówień publicznych (</w:t>
      </w:r>
      <w:r w:rsidR="00CE7133">
        <w:t>Dz. U. z 2017 r., poz. 1579</w:t>
      </w:r>
      <w:r w:rsidR="00AE5759">
        <w:t>,</w:t>
      </w:r>
      <w:r w:rsidR="00CE7133">
        <w:t xml:space="preserve"> z </w:t>
      </w:r>
      <w:proofErr w:type="spellStart"/>
      <w:r w:rsidR="00CE7133">
        <w:t>późn</w:t>
      </w:r>
      <w:proofErr w:type="spellEnd"/>
      <w:r w:rsidR="00CE7133">
        <w:t>. zm.</w:t>
      </w:r>
      <w:r>
        <w:t>)</w:t>
      </w:r>
    </w:p>
    <w:p w:rsidR="00AA1152" w:rsidRDefault="001279ED" w:rsidP="00E30FA9">
      <w:pPr>
        <w:numPr>
          <w:ilvl w:val="0"/>
          <w:numId w:val="1"/>
        </w:numPr>
        <w:spacing w:after="34"/>
        <w:ind w:left="367" w:right="14" w:hanging="367"/>
      </w:pPr>
      <w:r>
        <w:t>Użyte w treści specyfikacji istotnych warunków zamówienia:</w:t>
      </w:r>
    </w:p>
    <w:p w:rsidR="00AA1152" w:rsidRDefault="00DE581A" w:rsidP="00087BB8">
      <w:pPr>
        <w:spacing w:after="0"/>
        <w:ind w:left="0" w:right="14"/>
      </w:pPr>
      <w:r>
        <w:rPr>
          <w:noProof/>
        </w:rPr>
        <w:lastRenderedPageBreak/>
        <w:t xml:space="preserve">- </w:t>
      </w:r>
      <w:r w:rsidR="001279ED">
        <w:t>pojęcie ustawy dotyczy Ust</w:t>
      </w:r>
      <w:r>
        <w:t>awy z dnia 29 stycznia 2004 r. -</w:t>
      </w:r>
      <w:r w:rsidR="001279ED">
        <w:t xml:space="preserve"> Prawo zamówień publicznych (</w:t>
      </w:r>
      <w:r w:rsidR="00CE7133">
        <w:t>Dz. U. z 2017 r., poz. 1579</w:t>
      </w:r>
      <w:r w:rsidR="00AE5759">
        <w:t>,</w:t>
      </w:r>
      <w:r w:rsidR="00CE7133">
        <w:t xml:space="preserve"> z </w:t>
      </w:r>
      <w:proofErr w:type="spellStart"/>
      <w:r w:rsidR="00CE7133">
        <w:t>późn</w:t>
      </w:r>
      <w:proofErr w:type="spellEnd"/>
      <w:r w:rsidR="00CE7133">
        <w:t xml:space="preserve">. zm. </w:t>
      </w:r>
      <w:r w:rsidR="001279ED">
        <w:t xml:space="preserve">- dalej ustawa) </w:t>
      </w:r>
      <w:r>
        <w:rPr>
          <w:noProof/>
        </w:rPr>
        <w:t xml:space="preserve">- </w:t>
      </w:r>
      <w:r w:rsidR="001279ED">
        <w:t>pojęcie SIWZ dotyczy niniejszej Specyfikacji Istotnych Warunków Zamówienia</w:t>
      </w:r>
    </w:p>
    <w:p w:rsidR="00AA1152" w:rsidRDefault="00E30FA9" w:rsidP="00087BB8">
      <w:pPr>
        <w:tabs>
          <w:tab w:val="center" w:pos="855"/>
          <w:tab w:val="center" w:pos="5191"/>
        </w:tabs>
        <w:spacing w:after="0" w:line="259" w:lineRule="auto"/>
        <w:ind w:left="0" w:firstLine="0"/>
        <w:jc w:val="left"/>
        <w:rPr>
          <w:noProof/>
        </w:rPr>
      </w:pPr>
      <w:r>
        <w:rPr>
          <w:noProof/>
        </w:rPr>
        <w:t xml:space="preserve">- </w:t>
      </w:r>
      <w:r w:rsidR="00DE581A">
        <w:tab/>
        <w:t>pojęcie dni robocze -</w:t>
      </w:r>
      <w:r w:rsidR="001279ED">
        <w:t xml:space="preserve"> dni od poniedziałku do piątku (dni pracy Urzędu Gminy</w:t>
      </w:r>
      <w:r>
        <w:t xml:space="preserve"> Lubaczów</w:t>
      </w:r>
      <w:r>
        <w:rPr>
          <w:noProof/>
        </w:rPr>
        <w:t>)</w:t>
      </w:r>
    </w:p>
    <w:p w:rsidR="00087BB8" w:rsidRDefault="00087BB8" w:rsidP="00087BB8">
      <w:pPr>
        <w:tabs>
          <w:tab w:val="center" w:pos="2221"/>
        </w:tabs>
        <w:spacing w:after="0" w:line="259" w:lineRule="auto"/>
        <w:ind w:left="0" w:firstLine="0"/>
        <w:jc w:val="left"/>
        <w:rPr>
          <w:sz w:val="26"/>
        </w:rPr>
      </w:pPr>
    </w:p>
    <w:p w:rsidR="00AA1152" w:rsidRPr="00202F46" w:rsidRDefault="001279ED" w:rsidP="00087BB8">
      <w:pPr>
        <w:tabs>
          <w:tab w:val="center" w:pos="2221"/>
        </w:tabs>
        <w:spacing w:after="0" w:line="259" w:lineRule="auto"/>
        <w:ind w:left="0" w:firstLine="0"/>
        <w:jc w:val="left"/>
        <w:rPr>
          <w:b/>
          <w:sz w:val="22"/>
        </w:rPr>
      </w:pPr>
      <w:r w:rsidRPr="00202F46">
        <w:rPr>
          <w:b/>
        </w:rPr>
        <w:t>III. Opis przedmiotu zamówienia.</w:t>
      </w:r>
    </w:p>
    <w:p w:rsidR="00DE581A" w:rsidRDefault="001279ED" w:rsidP="00595DD3">
      <w:pPr>
        <w:numPr>
          <w:ilvl w:val="0"/>
          <w:numId w:val="2"/>
        </w:numPr>
        <w:spacing w:after="0" w:line="259" w:lineRule="auto"/>
        <w:ind w:left="0" w:right="14" w:firstLine="0"/>
      </w:pPr>
      <w:r>
        <w:t>Przedmiotem zamówienia jest pełnienie obowiązków inspektora nadzoru inwestorskiego dotyczącego montażu instalacji fotowoltaicznych</w:t>
      </w:r>
      <w:r w:rsidR="00795144">
        <w:t>, kotłów na biomasę</w:t>
      </w:r>
      <w:r>
        <w:t xml:space="preserve"> oraz powietrznych pomp ciepła na terenie</w:t>
      </w:r>
      <w:r w:rsidR="00E30FA9">
        <w:t xml:space="preserve"> gmin </w:t>
      </w:r>
      <w:r w:rsidR="00E30FA9" w:rsidRPr="00DE581A">
        <w:rPr>
          <w:rFonts w:asciiTheme="minorHAnsi" w:hAnsiTheme="minorHAnsi" w:cs="Arial"/>
          <w:szCs w:val="24"/>
        </w:rPr>
        <w:t>Baranów Sandomierski, Gorzyce, Horyniec-Zdrój, Lubaczów, miasto Lubaczów, Narol, Nowa Dęba</w:t>
      </w:r>
      <w:r w:rsidR="00E30FA9" w:rsidRPr="00DE581A">
        <w:rPr>
          <w:rFonts w:asciiTheme="minorHAnsi" w:hAnsiTheme="minorHAnsi"/>
          <w:noProof/>
          <w:szCs w:val="24"/>
        </w:rPr>
        <w:t>.</w:t>
      </w:r>
      <w:r w:rsidR="00DE581A" w:rsidRPr="00DE581A">
        <w:rPr>
          <w:rFonts w:asciiTheme="minorHAnsi" w:hAnsiTheme="minorHAnsi"/>
          <w:noProof/>
          <w:szCs w:val="24"/>
        </w:rPr>
        <w:t xml:space="preserve"> </w:t>
      </w:r>
      <w:r w:rsidR="00DE581A">
        <w:t xml:space="preserve">Nadzór inwestorski ma być sprawowany przez </w:t>
      </w:r>
      <w:r w:rsidR="0012038C">
        <w:t>osoby,</w:t>
      </w:r>
      <w:r w:rsidR="00DE581A">
        <w:t xml:space="preserve"> które posiadają </w:t>
      </w:r>
      <w:r w:rsidR="0012038C">
        <w:t xml:space="preserve">następujące </w:t>
      </w:r>
      <w:r w:rsidR="00DE581A">
        <w:t>uprawnienia budowlane do k</w:t>
      </w:r>
      <w:r w:rsidR="00910462">
        <w:t>ierowania robotami budowlanymi:</w:t>
      </w:r>
    </w:p>
    <w:p w:rsidR="00910462" w:rsidRPr="00910462" w:rsidRDefault="00910462" w:rsidP="00AC477B">
      <w:pPr>
        <w:pStyle w:val="Default"/>
        <w:numPr>
          <w:ilvl w:val="0"/>
          <w:numId w:val="34"/>
        </w:numPr>
        <w:spacing w:after="27"/>
        <w:ind w:hanging="367"/>
        <w:jc w:val="both"/>
        <w:rPr>
          <w:rFonts w:asciiTheme="minorHAnsi" w:hAnsiTheme="minorHAnsi"/>
        </w:rPr>
      </w:pPr>
      <w:r w:rsidRPr="00910462">
        <w:rPr>
          <w:rFonts w:asciiTheme="minorHAnsi" w:hAnsiTheme="minorHAnsi"/>
        </w:rPr>
        <w:t xml:space="preserve">uprawnienia budowlane do kierowania robotami budowlanymi w specjalności instalacyjnej w zakresie sieci, instalacji i urządzeń elektrycznych i elektroenergetycznych bez ograniczeń. </w:t>
      </w:r>
    </w:p>
    <w:p w:rsidR="00910462" w:rsidRPr="00910462" w:rsidRDefault="00910462" w:rsidP="00AC477B">
      <w:pPr>
        <w:pStyle w:val="Default"/>
        <w:numPr>
          <w:ilvl w:val="0"/>
          <w:numId w:val="34"/>
        </w:numPr>
        <w:spacing w:after="27"/>
        <w:ind w:hanging="367"/>
        <w:jc w:val="both"/>
        <w:rPr>
          <w:rFonts w:asciiTheme="minorHAnsi" w:hAnsiTheme="minorHAnsi"/>
        </w:rPr>
      </w:pPr>
      <w:r w:rsidRPr="00910462">
        <w:rPr>
          <w:rFonts w:asciiTheme="minorHAnsi" w:hAnsiTheme="minorHAnsi"/>
        </w:rPr>
        <w:t xml:space="preserve">uprawnienia budowlane do kierowania robotami budowlanymi w specjalności konstrukcyjno-budowlanej bez ograniczeń. </w:t>
      </w:r>
    </w:p>
    <w:p w:rsidR="00910462" w:rsidRPr="00910462" w:rsidRDefault="00910462" w:rsidP="00AC477B">
      <w:pPr>
        <w:pStyle w:val="Default"/>
        <w:numPr>
          <w:ilvl w:val="0"/>
          <w:numId w:val="34"/>
        </w:numPr>
        <w:ind w:hanging="367"/>
        <w:jc w:val="both"/>
        <w:rPr>
          <w:b/>
        </w:rPr>
      </w:pPr>
      <w:r w:rsidRPr="00910462">
        <w:rPr>
          <w:rFonts w:asciiTheme="minorHAnsi" w:hAnsiTheme="minorHAnsi"/>
        </w:rPr>
        <w:t xml:space="preserve">uprawnienia budowlane do kierowania robotami budowlanymi w </w:t>
      </w:r>
      <w:r w:rsidRPr="00910462">
        <w:rPr>
          <w:rStyle w:val="Pogrubienie"/>
          <w:rFonts w:asciiTheme="minorHAnsi" w:hAnsiTheme="minorHAnsi"/>
          <w:b w:val="0"/>
        </w:rPr>
        <w:t>specjalności instalacyjnej w zakresie sieci, instalacji i urządzeń cieplnych, wentylacyjnych, gazowych, wodociągowych i kanalizacyjnych</w:t>
      </w:r>
      <w:r w:rsidRPr="00910462">
        <w:rPr>
          <w:rFonts w:asciiTheme="minorHAnsi" w:hAnsiTheme="minorHAnsi"/>
          <w:b/>
        </w:rPr>
        <w:t xml:space="preserve"> </w:t>
      </w:r>
      <w:r w:rsidRPr="00910462">
        <w:rPr>
          <w:rFonts w:asciiTheme="minorHAnsi" w:hAnsiTheme="minorHAnsi"/>
        </w:rPr>
        <w:t>bez ograniczeń.</w:t>
      </w:r>
      <w:r w:rsidRPr="00910462">
        <w:rPr>
          <w:rFonts w:asciiTheme="minorHAnsi" w:hAnsiTheme="minorHAnsi"/>
          <w:b/>
        </w:rPr>
        <w:t xml:space="preserve"> </w:t>
      </w:r>
    </w:p>
    <w:p w:rsidR="00910462" w:rsidRDefault="00910462" w:rsidP="00910462">
      <w:pPr>
        <w:spacing w:after="0" w:line="259" w:lineRule="auto"/>
        <w:ind w:left="0" w:right="14" w:firstLine="0"/>
      </w:pPr>
    </w:p>
    <w:p w:rsidR="00AA1152" w:rsidRPr="00DE581A" w:rsidRDefault="001279ED" w:rsidP="00595DD3">
      <w:pPr>
        <w:spacing w:after="0" w:line="259" w:lineRule="auto"/>
        <w:ind w:left="-5" w:right="14" w:hanging="10"/>
        <w:rPr>
          <w:sz w:val="22"/>
        </w:rPr>
      </w:pPr>
      <w:r w:rsidRPr="00DE581A">
        <w:t>Zakres zamówienia obejmuje:</w:t>
      </w:r>
    </w:p>
    <w:p w:rsidR="004A5302" w:rsidRPr="004A5302" w:rsidRDefault="004A5302" w:rsidP="00AC477B">
      <w:pPr>
        <w:pStyle w:val="Akapitzlist"/>
        <w:numPr>
          <w:ilvl w:val="3"/>
          <w:numId w:val="33"/>
        </w:numPr>
        <w:spacing w:after="0" w:line="240" w:lineRule="auto"/>
        <w:ind w:left="426" w:right="14" w:hanging="426"/>
        <w:rPr>
          <w:rFonts w:asciiTheme="minorHAnsi" w:hAnsiTheme="minorHAnsi"/>
        </w:rPr>
      </w:pPr>
      <w:r w:rsidRPr="004A5302">
        <w:rPr>
          <w:rFonts w:asciiTheme="minorHAnsi" w:eastAsia="Arial" w:hAnsiTheme="minorHAnsi" w:cs="Arial"/>
          <w:szCs w:val="20"/>
        </w:rPr>
        <w:t>Koordynowanie realizacji umowy na zadanie</w:t>
      </w:r>
      <w:r w:rsidRPr="004A5302">
        <w:rPr>
          <w:rFonts w:ascii="Arial" w:eastAsia="Arial" w:hAnsi="Arial" w:cs="Arial"/>
          <w:szCs w:val="20"/>
        </w:rPr>
        <w:t xml:space="preserve"> </w:t>
      </w:r>
      <w:r w:rsidRPr="004A5302">
        <w:rPr>
          <w:rFonts w:asciiTheme="minorHAnsi" w:eastAsia="Times New Roman" w:hAnsiTheme="minorHAnsi" w:cs="Arial"/>
        </w:rPr>
        <w:t>„R</w:t>
      </w:r>
      <w:r w:rsidRPr="004A5302">
        <w:rPr>
          <w:rFonts w:asciiTheme="minorHAnsi" w:hAnsiTheme="minorHAnsi" w:cs="Arial"/>
        </w:rPr>
        <w:t>ozwój</w:t>
      </w:r>
      <w:r w:rsidRPr="004A5302">
        <w:rPr>
          <w:rFonts w:asciiTheme="minorHAnsi" w:hAnsiTheme="minorHAnsi" w:cs="Arial"/>
          <w:szCs w:val="24"/>
        </w:rPr>
        <w:t xml:space="preserve"> odnawialnych źródeł energii na terenie gmin: Baranów Sandomierski, Gorzyce, Horyniec-Zdrój, Lubaczów, miasto Lubaczów, Narol, Nowa Dęba”</w:t>
      </w:r>
      <w:r w:rsidRPr="004A5302">
        <w:rPr>
          <w:rFonts w:asciiTheme="minorHAnsi" w:eastAsia="Times New Roman" w:hAnsiTheme="minorHAnsi" w:cs="Arial"/>
          <w:bCs/>
          <w:szCs w:val="24"/>
          <w:lang w:val="en-US"/>
        </w:rPr>
        <w:t>.</w:t>
      </w:r>
      <w:r w:rsidRPr="004A5302">
        <w:rPr>
          <w:rFonts w:asciiTheme="minorHAnsi" w:hAnsiTheme="minorHAnsi"/>
        </w:rPr>
        <w:t xml:space="preserve"> </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Kontrolowanie zgodności realizacji prac z zapisami umów z Wykonawcą montażu instalacji.</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 xml:space="preserve">Kontrolowanie zgodności realizacji inwestycji z dokumentacją przetargową, harmonogramem rzeczowo – finansowym realizacji zadania. Nadzór powinien być prowadzony przez specjalistów branżowych posiadających odpowiednie uprawnienia przewidziane przepisami prawa. </w:t>
      </w:r>
    </w:p>
    <w:p w:rsidR="002429AD"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Systematyczne monitorowanie i dokumentowanie postępów realizacji inwestycji w ramach zadania zgodnie z dokumentami przetargowymi oraz przyjętym harmonogramem rzeczowo - finansowym oraz informowanie Zamawiającego o wszelkich kwestiach, które mogą zagrażać zakończeniu projektu oraz zaproponowanie programów naprawczych.</w:t>
      </w:r>
    </w:p>
    <w:p w:rsidR="002429AD" w:rsidRPr="002429AD" w:rsidRDefault="002429AD"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2429AD">
        <w:rPr>
          <w:rFonts w:ascii="Calibri" w:eastAsia="Arial" w:hAnsi="Calibri" w:cs="Arial"/>
        </w:rPr>
        <w:t xml:space="preserve">Sprawdzanie jakości wykonanych prac i wbudowanych wyrobów, a w szczególności zapobieganie zastosowaniu materiałów wadliwych i/lub niedopuszczonych do zastosowania. </w:t>
      </w:r>
      <w:r w:rsidRPr="002429AD">
        <w:rPr>
          <w:rFonts w:asciiTheme="minorHAnsi" w:hAnsiTheme="minorHAnsi"/>
        </w:rPr>
        <w:t>Zatwierdzenie materiałów przewidzianych do montażu.</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Żądać od kierownika budowy dokonania poprawek bądź ponownego wykonania wadliwie wykonanych prac, a także wstrzymania dalszych prac w przypadku, gdy kontynuacja mogła wywołać zagrożenia,</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Kontrolowanie i kompletowanie wymaganych certyfikatów i świadectw dla wyrobów budowlanych</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Kontrola terminowości realizacji inwestycji</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Zapewnienie kompletności dokumentacji związanej z realizacją projektu, w tym w szczególności przekazywanych Zamawiającemu wymaganych odrębnymi przepisami świadectw, certyfikatów, atestów, oświadczeń, zgłoszeń itp.</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color w:val="000000"/>
          <w:szCs w:val="20"/>
        </w:rPr>
      </w:pPr>
      <w:r w:rsidRPr="004A5302">
        <w:rPr>
          <w:rFonts w:asciiTheme="minorHAnsi" w:eastAsia="Arial" w:hAnsiTheme="minorHAnsi" w:cs="Arial"/>
          <w:szCs w:val="20"/>
        </w:rPr>
        <w:t>Sprawdzanie i dokonywanie odbiorów prac zanikających i/lub ulegających zakryciu oraz odbiorów częściowych, przy czym Inspektor nie może zaakceptować prac ulegających zakryciu bez akceptacji Zamawiającego.</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color w:val="000000"/>
          <w:szCs w:val="20"/>
        </w:rPr>
        <w:lastRenderedPageBreak/>
        <w:t>Udział w naradach koordynacyjnych, problemowych i innych spotkaniach, które będą prowadzone w razie potrzeby, w terminach uzgodnionych z Zamawiającym i Wykonawcą prac montażowych poszczególnych instalacji, a także przygotowywanie notatek i raportów w celu umożliwienia podejmowania decyzji o każdym zagadnieniu, które wpływa na postęp realizacji zadania oraz inicjowanie  i prowadzenie takich spotkań,</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Nadzór nad zapewnieniem bezpieczeństwa i przestrzegania przepisów przeciwpożarowych oraz bezpieczeństwa i higieny pracy, przez wszystkich uczestników procesu realizacji projektu.</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 xml:space="preserve">Uczestniczenie w próbach i odbiorach technicznych instalacji, urządzeń technicznych oraz archiwizacja wszystkich protokołów, prób i badań przeprowadzanych w trakcie realizacji prac montażowych </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 xml:space="preserve"> Potwierdzanie faktycznie wykonanych prac, przygotowanie dokumentów do odbioru końcowego  i rozruchu instalacji,</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Stwierdzenie zakończenia prac montażowych poszczególnych instalacji, sprawdzenie kompletności oraz prawidłowości dokumentów odbiorowych, w tym dokumentacji powykonawczej</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Egzekwowanie usunięcia przez Wykonawców pac montażowych usterek stwierdzonych                        w trakcie odbiorów,</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Bieżące rozwiązywanie problemów technicznych,</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Udzielanie konsultacji i doradztwa technicznego Zamawiającemu, czynnego uczestniczenia we wszelkich kontrolach, jakim zostanie poddany Zamawiający w obszarze realizacji inwestycji oraz egzekwowanie realizacji zaleceń, usunięcia uchybień ujawnionych podczas kontroli, a także udzielanie wyjaśnień,</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Weryfikacja przy udziale Zamawiającego stanu faktycznego i dokumentacji,</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 xml:space="preserve">Udział w odbiorach częściowych i końcowych zadania, po zrealizowaniu całego zakresu zamówienia, objętego umową </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Niezwłoczne informowanie Zamawiającego o wszystkich problemach, zagrożeniach i ryzyku przy realizacji zadania,</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Wykonywanie innych obowiązków związanych z realizacją projektu</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Realizacja zamówienia przy zachowaniu należytej staranności i zgodnie z najlepszą praktyką zawodową, w sposób gwarantujący spełnienie warunków prawa budowlanego, właściwych przepisów bhp i ppoż.</w:t>
      </w:r>
    </w:p>
    <w:p w:rsidR="004A5302" w:rsidRPr="004A5302" w:rsidRDefault="004A5302" w:rsidP="00AC477B">
      <w:pPr>
        <w:pStyle w:val="NormalnyWeb"/>
        <w:numPr>
          <w:ilvl w:val="3"/>
          <w:numId w:val="33"/>
        </w:numPr>
        <w:suppressAutoHyphens w:val="0"/>
        <w:spacing w:before="0" w:after="0"/>
        <w:ind w:left="426" w:hanging="426"/>
        <w:jc w:val="both"/>
        <w:rPr>
          <w:rFonts w:asciiTheme="minorHAnsi" w:eastAsia="Arial" w:hAnsiTheme="minorHAnsi" w:cs="Arial"/>
          <w:szCs w:val="20"/>
        </w:rPr>
      </w:pPr>
      <w:r w:rsidRPr="004A5302">
        <w:rPr>
          <w:rFonts w:asciiTheme="minorHAnsi" w:eastAsia="Arial" w:hAnsiTheme="minorHAnsi" w:cs="Arial"/>
          <w:szCs w:val="20"/>
        </w:rPr>
        <w:t xml:space="preserve">Udział w przeglądach technicznych w okresie gwarancji i rękojmi </w:t>
      </w:r>
    </w:p>
    <w:p w:rsidR="004A5302" w:rsidRPr="00373E42" w:rsidRDefault="004A5302" w:rsidP="00AC477B">
      <w:pPr>
        <w:pStyle w:val="NormalnyWeb"/>
        <w:numPr>
          <w:ilvl w:val="3"/>
          <w:numId w:val="33"/>
        </w:numPr>
        <w:suppressAutoHyphens w:val="0"/>
        <w:spacing w:before="0" w:after="0"/>
        <w:ind w:left="426" w:hanging="426"/>
        <w:jc w:val="both"/>
        <w:rPr>
          <w:rFonts w:ascii="Arial" w:hAnsi="Arial" w:cs="Arial"/>
          <w:sz w:val="20"/>
          <w:szCs w:val="20"/>
        </w:rPr>
      </w:pPr>
      <w:r w:rsidRPr="004A5302">
        <w:rPr>
          <w:rFonts w:asciiTheme="minorHAnsi" w:eastAsia="Arial" w:hAnsiTheme="minorHAnsi" w:cs="Arial"/>
          <w:szCs w:val="20"/>
        </w:rPr>
        <w:t>Bieżąca współpraca z Zamawiającym</w:t>
      </w:r>
    </w:p>
    <w:p w:rsidR="004A5302" w:rsidRDefault="004A5302" w:rsidP="001C31A5">
      <w:pPr>
        <w:ind w:left="0" w:right="14" w:firstLine="0"/>
        <w:rPr>
          <w:rFonts w:asciiTheme="minorHAnsi" w:hAnsiTheme="minorHAnsi"/>
        </w:rPr>
      </w:pPr>
    </w:p>
    <w:p w:rsidR="0021252B" w:rsidRDefault="001279ED" w:rsidP="001C31A5">
      <w:pPr>
        <w:ind w:left="0" w:right="14" w:firstLine="0"/>
        <w:rPr>
          <w:rFonts w:asciiTheme="minorHAnsi" w:hAnsiTheme="minorHAnsi"/>
        </w:rPr>
      </w:pPr>
      <w:r w:rsidRPr="00202F46">
        <w:rPr>
          <w:rFonts w:asciiTheme="minorHAnsi" w:hAnsiTheme="minorHAnsi"/>
        </w:rPr>
        <w:t xml:space="preserve">Zadanie obejmuje </w:t>
      </w:r>
      <w:r w:rsidR="00DE581A">
        <w:rPr>
          <w:rFonts w:asciiTheme="minorHAnsi" w:hAnsiTheme="minorHAnsi"/>
        </w:rPr>
        <w:t xml:space="preserve">nadzór nad </w:t>
      </w:r>
      <w:r w:rsidRPr="00202F46">
        <w:rPr>
          <w:rFonts w:asciiTheme="minorHAnsi" w:hAnsiTheme="minorHAnsi"/>
        </w:rPr>
        <w:t>montaż</w:t>
      </w:r>
      <w:r w:rsidR="00DE581A">
        <w:rPr>
          <w:rFonts w:asciiTheme="minorHAnsi" w:hAnsiTheme="minorHAnsi"/>
        </w:rPr>
        <w:t>em</w:t>
      </w:r>
      <w:r w:rsidRPr="00202F46">
        <w:rPr>
          <w:rFonts w:asciiTheme="minorHAnsi" w:hAnsiTheme="minorHAnsi"/>
        </w:rPr>
        <w:t xml:space="preserve"> </w:t>
      </w:r>
      <w:r w:rsidR="0015161C" w:rsidRPr="00202F46">
        <w:rPr>
          <w:rFonts w:asciiTheme="minorHAnsi" w:hAnsiTheme="minorHAnsi"/>
        </w:rPr>
        <w:t>936</w:t>
      </w:r>
      <w:r w:rsidRPr="00202F46">
        <w:rPr>
          <w:rFonts w:asciiTheme="minorHAnsi" w:hAnsiTheme="minorHAnsi"/>
        </w:rPr>
        <w:t xml:space="preserve"> sztuk instalacji fotowoltaicznych</w:t>
      </w:r>
      <w:r w:rsidR="0015161C" w:rsidRPr="00202F46">
        <w:rPr>
          <w:rFonts w:asciiTheme="minorHAnsi" w:hAnsiTheme="minorHAnsi"/>
        </w:rPr>
        <w:t xml:space="preserve"> i</w:t>
      </w:r>
      <w:r w:rsidRPr="00202F46">
        <w:rPr>
          <w:rFonts w:asciiTheme="minorHAnsi" w:hAnsiTheme="minorHAnsi"/>
        </w:rPr>
        <w:t xml:space="preserve"> </w:t>
      </w:r>
      <w:r w:rsidR="0015161C" w:rsidRPr="00202F46">
        <w:rPr>
          <w:rFonts w:asciiTheme="minorHAnsi" w:hAnsiTheme="minorHAnsi"/>
        </w:rPr>
        <w:t>135</w:t>
      </w:r>
      <w:r w:rsidRPr="00202F46">
        <w:rPr>
          <w:rFonts w:asciiTheme="minorHAnsi" w:hAnsiTheme="minorHAnsi"/>
        </w:rPr>
        <w:t xml:space="preserve"> szt. powietrznych pomp ciepła</w:t>
      </w:r>
      <w:r w:rsidR="0015161C" w:rsidRPr="00202F46">
        <w:rPr>
          <w:rFonts w:asciiTheme="minorHAnsi" w:hAnsiTheme="minorHAnsi"/>
        </w:rPr>
        <w:t xml:space="preserve"> oraz 45 szt. kotłów na biomasę</w:t>
      </w:r>
      <w:r w:rsidRPr="00202F46">
        <w:rPr>
          <w:rFonts w:asciiTheme="minorHAnsi" w:hAnsiTheme="minorHAnsi"/>
        </w:rPr>
        <w:t xml:space="preserve">. Każda instalacja fotowoltaiczna będzie się składać z  modułów fotowoltaicznych monokrystalicznych o mocy minimum </w:t>
      </w:r>
      <w:r w:rsidR="0015161C" w:rsidRPr="00202F46">
        <w:rPr>
          <w:rFonts w:asciiTheme="minorHAnsi" w:hAnsiTheme="minorHAnsi"/>
        </w:rPr>
        <w:t>300</w:t>
      </w:r>
      <w:r w:rsidRPr="00202F46">
        <w:rPr>
          <w:rFonts w:asciiTheme="minorHAnsi" w:hAnsiTheme="minorHAnsi"/>
        </w:rPr>
        <w:t xml:space="preserve"> W oraz 1 szt. inwertera (falownika). Pompa ciepła typu </w:t>
      </w:r>
      <w:proofErr w:type="spellStart"/>
      <w:r w:rsidRPr="00202F46">
        <w:rPr>
          <w:rFonts w:asciiTheme="minorHAnsi" w:hAnsiTheme="minorHAnsi"/>
        </w:rPr>
        <w:t>split</w:t>
      </w:r>
      <w:proofErr w:type="spellEnd"/>
      <w:r w:rsidRPr="00202F46">
        <w:rPr>
          <w:rFonts w:asciiTheme="minorHAnsi" w:hAnsiTheme="minorHAnsi"/>
        </w:rPr>
        <w:t xml:space="preserve">, powietrze-woda do przygotowywania ciepłej wody użytkowej w budynku mieszkalnym o mocy grzewczej co najmniej </w:t>
      </w:r>
      <w:r w:rsidR="0015161C" w:rsidRPr="00202F46">
        <w:rPr>
          <w:rFonts w:asciiTheme="minorHAnsi" w:hAnsiTheme="minorHAnsi"/>
        </w:rPr>
        <w:t>5,3</w:t>
      </w:r>
      <w:r w:rsidRPr="00202F46">
        <w:rPr>
          <w:rFonts w:asciiTheme="minorHAnsi" w:hAnsiTheme="minorHAnsi"/>
        </w:rPr>
        <w:t xml:space="preserve"> </w:t>
      </w:r>
      <w:proofErr w:type="spellStart"/>
      <w:r w:rsidRPr="00202F46">
        <w:rPr>
          <w:rFonts w:asciiTheme="minorHAnsi" w:hAnsiTheme="minorHAnsi"/>
        </w:rPr>
        <w:t>kW.</w:t>
      </w:r>
      <w:proofErr w:type="spellEnd"/>
      <w:r w:rsidRPr="00202F46">
        <w:rPr>
          <w:rFonts w:asciiTheme="minorHAnsi" w:hAnsiTheme="minorHAnsi"/>
        </w:rPr>
        <w:t xml:space="preserve"> </w:t>
      </w:r>
      <w:r w:rsidR="0015161C" w:rsidRPr="00202F46">
        <w:rPr>
          <w:rFonts w:asciiTheme="minorHAnsi" w:hAnsiTheme="minorHAnsi"/>
        </w:rPr>
        <w:t xml:space="preserve">Kotły na biomasę będą o mocy 15kW, 20kW, 25kW. </w:t>
      </w:r>
      <w:r w:rsidRPr="00202F46">
        <w:rPr>
          <w:rFonts w:asciiTheme="minorHAnsi" w:hAnsiTheme="minorHAnsi"/>
        </w:rPr>
        <w:t>Zadanie realizowane będzie na terenie Gmin</w:t>
      </w:r>
      <w:r w:rsidR="0015161C" w:rsidRPr="00202F46">
        <w:rPr>
          <w:rFonts w:asciiTheme="minorHAnsi" w:hAnsiTheme="minorHAnsi"/>
        </w:rPr>
        <w:t>:</w:t>
      </w:r>
      <w:r w:rsidRPr="00202F46">
        <w:rPr>
          <w:rFonts w:asciiTheme="minorHAnsi" w:hAnsiTheme="minorHAnsi"/>
        </w:rPr>
        <w:t xml:space="preserve"> </w:t>
      </w:r>
      <w:r w:rsidR="0015161C" w:rsidRPr="00202F46">
        <w:rPr>
          <w:rFonts w:asciiTheme="minorHAnsi" w:hAnsiTheme="minorHAnsi" w:cs="Arial"/>
          <w:szCs w:val="24"/>
        </w:rPr>
        <w:t>Baranów Sandomierski, Gorzyce, Horyniec-Zdrój, Lubaczów, miasto Lubaczów, Narol, Nowa Dęba</w:t>
      </w:r>
      <w:r w:rsidRPr="00202F46">
        <w:rPr>
          <w:rFonts w:asciiTheme="minorHAnsi" w:hAnsiTheme="minorHAnsi"/>
        </w:rPr>
        <w:t xml:space="preserve">. </w:t>
      </w:r>
    </w:p>
    <w:p w:rsidR="004A5302" w:rsidRDefault="004A5302" w:rsidP="001C31A5">
      <w:pPr>
        <w:ind w:left="0" w:right="14" w:firstLine="0"/>
        <w:rPr>
          <w:rFonts w:asciiTheme="minorHAnsi" w:hAnsiTheme="minorHAnsi"/>
          <w:b/>
        </w:rPr>
      </w:pPr>
    </w:p>
    <w:p w:rsidR="0021252B" w:rsidRPr="001C31A5" w:rsidRDefault="0021252B" w:rsidP="001C31A5">
      <w:pPr>
        <w:ind w:left="0" w:right="14" w:firstLine="0"/>
        <w:rPr>
          <w:rFonts w:asciiTheme="minorHAnsi" w:hAnsiTheme="minorHAnsi"/>
          <w:b/>
        </w:rPr>
      </w:pPr>
      <w:r w:rsidRPr="001C31A5">
        <w:rPr>
          <w:rFonts w:asciiTheme="minorHAnsi" w:hAnsiTheme="minorHAnsi"/>
          <w:b/>
        </w:rPr>
        <w:t>Tab.</w:t>
      </w:r>
      <w:r w:rsidR="001C31A5" w:rsidRPr="001C31A5">
        <w:rPr>
          <w:rFonts w:asciiTheme="minorHAnsi" w:hAnsiTheme="minorHAnsi"/>
          <w:b/>
        </w:rPr>
        <w:t xml:space="preserve"> Ilość i rodzaj i</w:t>
      </w:r>
      <w:r w:rsidR="001C31A5">
        <w:rPr>
          <w:rFonts w:asciiTheme="minorHAnsi" w:hAnsiTheme="minorHAnsi"/>
          <w:b/>
        </w:rPr>
        <w:t>n</w:t>
      </w:r>
      <w:r w:rsidR="001C31A5" w:rsidRPr="001C31A5">
        <w:rPr>
          <w:rFonts w:asciiTheme="minorHAnsi" w:hAnsiTheme="minorHAnsi"/>
          <w:b/>
        </w:rPr>
        <w:t>stalacji w poszczególnych gminach.</w:t>
      </w:r>
    </w:p>
    <w:tbl>
      <w:tblPr>
        <w:tblStyle w:val="Tabela-Siatka"/>
        <w:tblW w:w="9639" w:type="dxa"/>
        <w:tblInd w:w="-5" w:type="dxa"/>
        <w:tblLayout w:type="fixed"/>
        <w:tblLook w:val="04A0" w:firstRow="1" w:lastRow="0" w:firstColumn="1" w:lastColumn="0" w:noHBand="0" w:noVBand="1"/>
      </w:tblPr>
      <w:tblGrid>
        <w:gridCol w:w="2410"/>
        <w:gridCol w:w="1276"/>
        <w:gridCol w:w="850"/>
        <w:gridCol w:w="709"/>
        <w:gridCol w:w="1000"/>
        <w:gridCol w:w="843"/>
        <w:gridCol w:w="943"/>
        <w:gridCol w:w="758"/>
        <w:gridCol w:w="850"/>
      </w:tblGrid>
      <w:tr w:rsidR="0021252B" w:rsidRPr="001C31A5" w:rsidTr="001C31A5">
        <w:trPr>
          <w:trHeight w:val="645"/>
        </w:trPr>
        <w:tc>
          <w:tcPr>
            <w:tcW w:w="2410" w:type="dxa"/>
            <w:noWrap/>
            <w:hideMark/>
          </w:tcPr>
          <w:p w:rsidR="0021252B" w:rsidRPr="001C31A5" w:rsidRDefault="0021252B" w:rsidP="0021252B">
            <w:pPr>
              <w:spacing w:after="0" w:line="240" w:lineRule="auto"/>
              <w:ind w:left="0" w:firstLine="0"/>
              <w:jc w:val="center"/>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RODZAJ INSTALACJI</w:t>
            </w:r>
          </w:p>
        </w:tc>
        <w:tc>
          <w:tcPr>
            <w:tcW w:w="1276" w:type="dxa"/>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18"/>
                <w:szCs w:val="20"/>
              </w:rPr>
            </w:pPr>
            <w:r w:rsidRPr="001C31A5">
              <w:rPr>
                <w:rFonts w:asciiTheme="minorHAnsi" w:eastAsia="Times New Roman" w:hAnsiTheme="minorHAnsi" w:cs="Times New Roman"/>
                <w:sz w:val="18"/>
                <w:szCs w:val="20"/>
              </w:rPr>
              <w:t xml:space="preserve">Baranów </w:t>
            </w:r>
            <w:r w:rsidRPr="001C31A5">
              <w:rPr>
                <w:rFonts w:asciiTheme="minorHAnsi" w:eastAsia="Times New Roman" w:hAnsiTheme="minorHAnsi" w:cs="Times New Roman"/>
                <w:sz w:val="18"/>
                <w:szCs w:val="20"/>
              </w:rPr>
              <w:br/>
              <w:t>Sandomierski</w:t>
            </w:r>
          </w:p>
        </w:tc>
        <w:tc>
          <w:tcPr>
            <w:tcW w:w="85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18"/>
                <w:szCs w:val="20"/>
              </w:rPr>
            </w:pPr>
            <w:r w:rsidRPr="001C31A5">
              <w:rPr>
                <w:rFonts w:asciiTheme="minorHAnsi" w:eastAsia="Times New Roman" w:hAnsiTheme="minorHAnsi" w:cs="Times New Roman"/>
                <w:sz w:val="18"/>
                <w:szCs w:val="20"/>
              </w:rPr>
              <w:t>Gorzyce</w:t>
            </w:r>
          </w:p>
        </w:tc>
        <w:tc>
          <w:tcPr>
            <w:tcW w:w="709" w:type="dxa"/>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18"/>
                <w:szCs w:val="20"/>
              </w:rPr>
            </w:pPr>
            <w:r w:rsidRPr="001C31A5">
              <w:rPr>
                <w:rFonts w:asciiTheme="minorHAnsi" w:eastAsia="Times New Roman" w:hAnsiTheme="minorHAnsi" w:cs="Times New Roman"/>
                <w:sz w:val="18"/>
                <w:szCs w:val="20"/>
              </w:rPr>
              <w:t>Nowa</w:t>
            </w:r>
            <w:r w:rsidRPr="001C31A5">
              <w:rPr>
                <w:rFonts w:asciiTheme="minorHAnsi" w:eastAsia="Times New Roman" w:hAnsiTheme="minorHAnsi" w:cs="Times New Roman"/>
                <w:sz w:val="18"/>
                <w:szCs w:val="20"/>
              </w:rPr>
              <w:br/>
              <w:t>Dęba</w:t>
            </w:r>
          </w:p>
        </w:tc>
        <w:tc>
          <w:tcPr>
            <w:tcW w:w="1000" w:type="dxa"/>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18"/>
                <w:szCs w:val="20"/>
              </w:rPr>
            </w:pPr>
            <w:proofErr w:type="spellStart"/>
            <w:r w:rsidRPr="001C31A5">
              <w:rPr>
                <w:rFonts w:asciiTheme="minorHAnsi" w:eastAsia="Times New Roman" w:hAnsiTheme="minorHAnsi" w:cs="Times New Roman"/>
                <w:sz w:val="18"/>
                <w:szCs w:val="20"/>
              </w:rPr>
              <w:t>Horynic</w:t>
            </w:r>
            <w:proofErr w:type="spellEnd"/>
            <w:r w:rsidRPr="001C31A5">
              <w:rPr>
                <w:rFonts w:asciiTheme="minorHAnsi" w:eastAsia="Times New Roman" w:hAnsiTheme="minorHAnsi" w:cs="Times New Roman"/>
                <w:sz w:val="18"/>
                <w:szCs w:val="20"/>
              </w:rPr>
              <w:t>-</w:t>
            </w:r>
            <w:r w:rsidRPr="001C31A5">
              <w:rPr>
                <w:rFonts w:asciiTheme="minorHAnsi" w:eastAsia="Times New Roman" w:hAnsiTheme="minorHAnsi" w:cs="Times New Roman"/>
                <w:sz w:val="18"/>
                <w:szCs w:val="20"/>
              </w:rPr>
              <w:br/>
              <w:t>Zdrój</w:t>
            </w:r>
          </w:p>
        </w:tc>
        <w:tc>
          <w:tcPr>
            <w:tcW w:w="843" w:type="dxa"/>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18"/>
                <w:szCs w:val="20"/>
              </w:rPr>
            </w:pPr>
            <w:r w:rsidRPr="001C31A5">
              <w:rPr>
                <w:rFonts w:asciiTheme="minorHAnsi" w:eastAsia="Times New Roman" w:hAnsiTheme="minorHAnsi" w:cs="Times New Roman"/>
                <w:sz w:val="18"/>
                <w:szCs w:val="20"/>
              </w:rPr>
              <w:t>Lubaczów gmina</w:t>
            </w:r>
          </w:p>
        </w:tc>
        <w:tc>
          <w:tcPr>
            <w:tcW w:w="943" w:type="dxa"/>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18"/>
                <w:szCs w:val="20"/>
              </w:rPr>
            </w:pPr>
            <w:r w:rsidRPr="001C31A5">
              <w:rPr>
                <w:rFonts w:asciiTheme="minorHAnsi" w:eastAsia="Times New Roman" w:hAnsiTheme="minorHAnsi" w:cs="Times New Roman"/>
                <w:sz w:val="18"/>
                <w:szCs w:val="20"/>
              </w:rPr>
              <w:t xml:space="preserve">Lubaczów </w:t>
            </w:r>
            <w:r w:rsidRPr="001C31A5">
              <w:rPr>
                <w:rFonts w:asciiTheme="minorHAnsi" w:eastAsia="Times New Roman" w:hAnsiTheme="minorHAnsi" w:cs="Times New Roman"/>
                <w:sz w:val="18"/>
                <w:szCs w:val="20"/>
              </w:rPr>
              <w:br/>
              <w:t>miasto</w:t>
            </w:r>
          </w:p>
        </w:tc>
        <w:tc>
          <w:tcPr>
            <w:tcW w:w="758" w:type="dxa"/>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18"/>
                <w:szCs w:val="20"/>
              </w:rPr>
            </w:pPr>
            <w:r w:rsidRPr="001C31A5">
              <w:rPr>
                <w:rFonts w:asciiTheme="minorHAnsi" w:eastAsia="Times New Roman" w:hAnsiTheme="minorHAnsi" w:cs="Times New Roman"/>
                <w:sz w:val="18"/>
                <w:szCs w:val="20"/>
              </w:rPr>
              <w:t>Narol</w:t>
            </w:r>
          </w:p>
        </w:tc>
        <w:tc>
          <w:tcPr>
            <w:tcW w:w="85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 </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Energia słoneczna</w:t>
            </w:r>
          </w:p>
        </w:tc>
        <w:tc>
          <w:tcPr>
            <w:tcW w:w="1276" w:type="dxa"/>
            <w:noWrap/>
            <w:hideMark/>
          </w:tcPr>
          <w:p w:rsidR="0021252B" w:rsidRPr="001C31A5" w:rsidRDefault="0021252B" w:rsidP="001C31A5">
            <w:pPr>
              <w:spacing w:after="0" w:line="240" w:lineRule="auto"/>
              <w:ind w:left="0" w:firstLine="0"/>
              <w:jc w:val="righ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w:t>
            </w:r>
          </w:p>
        </w:tc>
        <w:tc>
          <w:tcPr>
            <w:tcW w:w="850" w:type="dxa"/>
            <w:noWrap/>
            <w:hideMark/>
          </w:tcPr>
          <w:p w:rsidR="0021252B" w:rsidRPr="001C31A5" w:rsidRDefault="0021252B" w:rsidP="001C31A5">
            <w:pPr>
              <w:spacing w:after="0" w:line="240" w:lineRule="auto"/>
              <w:ind w:left="0" w:firstLine="0"/>
              <w:jc w:val="righ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w:t>
            </w:r>
          </w:p>
        </w:tc>
        <w:tc>
          <w:tcPr>
            <w:tcW w:w="709" w:type="dxa"/>
            <w:noWrap/>
            <w:hideMark/>
          </w:tcPr>
          <w:p w:rsidR="0021252B" w:rsidRPr="001C31A5" w:rsidRDefault="0021252B" w:rsidP="001C31A5">
            <w:pPr>
              <w:spacing w:after="0" w:line="240" w:lineRule="auto"/>
              <w:ind w:left="0" w:firstLine="0"/>
              <w:jc w:val="righ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w:t>
            </w:r>
          </w:p>
        </w:tc>
        <w:tc>
          <w:tcPr>
            <w:tcW w:w="1000" w:type="dxa"/>
            <w:noWrap/>
            <w:hideMark/>
          </w:tcPr>
          <w:p w:rsidR="0021252B" w:rsidRPr="001C31A5" w:rsidRDefault="0021252B" w:rsidP="001C31A5">
            <w:pPr>
              <w:spacing w:after="0" w:line="240" w:lineRule="auto"/>
              <w:ind w:left="0" w:firstLine="0"/>
              <w:jc w:val="righ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w:t>
            </w:r>
          </w:p>
        </w:tc>
        <w:tc>
          <w:tcPr>
            <w:tcW w:w="843" w:type="dxa"/>
            <w:noWrap/>
            <w:hideMark/>
          </w:tcPr>
          <w:p w:rsidR="0021252B" w:rsidRPr="001C31A5" w:rsidRDefault="0021252B" w:rsidP="001C31A5">
            <w:pPr>
              <w:spacing w:after="0" w:line="240" w:lineRule="auto"/>
              <w:ind w:left="0" w:firstLine="0"/>
              <w:jc w:val="righ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w:t>
            </w:r>
          </w:p>
        </w:tc>
        <w:tc>
          <w:tcPr>
            <w:tcW w:w="943" w:type="dxa"/>
            <w:noWrap/>
            <w:hideMark/>
          </w:tcPr>
          <w:p w:rsidR="0021252B" w:rsidRPr="001C31A5" w:rsidRDefault="0021252B" w:rsidP="001C31A5">
            <w:pPr>
              <w:spacing w:after="0" w:line="240" w:lineRule="auto"/>
              <w:ind w:left="0" w:firstLine="0"/>
              <w:jc w:val="righ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w:t>
            </w:r>
          </w:p>
        </w:tc>
        <w:tc>
          <w:tcPr>
            <w:tcW w:w="758" w:type="dxa"/>
            <w:noWrap/>
            <w:hideMark/>
          </w:tcPr>
          <w:p w:rsidR="0021252B" w:rsidRPr="001C31A5" w:rsidRDefault="0021252B" w:rsidP="001C31A5">
            <w:pPr>
              <w:spacing w:after="0" w:line="240" w:lineRule="auto"/>
              <w:ind w:left="0" w:firstLine="0"/>
              <w:jc w:val="righ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w:t>
            </w:r>
          </w:p>
        </w:tc>
        <w:tc>
          <w:tcPr>
            <w:tcW w:w="85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Ilość SUMA</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lastRenderedPageBreak/>
              <w:t>Instalacja fotowoltaiczna o mocy min.2,1kW (8%VAT)</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5</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7</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7</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27</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Instalacja fotowoltaiczna o mocy min.2,4kW (8%VAT)</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16</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13</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23</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18</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16</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23</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111</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Instalacja fotowoltaiczna o mocy min.3kW  (8%VAT)</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88</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108</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112</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29</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134</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87</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42</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600</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Instalacja fotowoltaiczna o mocy min.2,1kW (23%VAT)</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Instalacja fotowoltaiczna o mocy min.2,4kW (23%VAT)</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11</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Instalacja fotowoltaiczna o mocy min.3kW  (23%VAT)</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26</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47</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43</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5</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27</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15</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20</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183</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Energia z biomasy</w:t>
            </w:r>
          </w:p>
        </w:tc>
        <w:tc>
          <w:tcPr>
            <w:tcW w:w="1276"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85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709"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100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843"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943"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758"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85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 </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 xml:space="preserve">Kocioł centralnego ogrzewania opalany biomasą 15 kW </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3</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5</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 xml:space="preserve">Kocioł centralnego ogrzewania opalany biomasą 20 kW </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5</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12</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9</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29</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Kocioł centralnego ogrzewania opalany biomasą 25 kW</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7</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11</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xml:space="preserve">Energia </w:t>
            </w:r>
            <w:proofErr w:type="spellStart"/>
            <w:r w:rsidRPr="001C31A5">
              <w:rPr>
                <w:rFonts w:asciiTheme="minorHAnsi" w:eastAsia="Times New Roman" w:hAnsiTheme="minorHAnsi" w:cs="Times New Roman"/>
                <w:b/>
                <w:bCs/>
                <w:sz w:val="20"/>
                <w:szCs w:val="20"/>
              </w:rPr>
              <w:t>aerotermalna</w:t>
            </w:r>
            <w:proofErr w:type="spellEnd"/>
          </w:p>
        </w:tc>
        <w:tc>
          <w:tcPr>
            <w:tcW w:w="1276"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85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709"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100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843"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943"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758"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b/>
                <w:bCs/>
                <w:sz w:val="20"/>
                <w:szCs w:val="20"/>
              </w:rPr>
            </w:pPr>
            <w:r w:rsidRPr="001C31A5">
              <w:rPr>
                <w:rFonts w:asciiTheme="minorHAnsi" w:eastAsia="Times New Roman" w:hAnsiTheme="minorHAnsi" w:cs="Times New Roman"/>
                <w:b/>
                <w:bCs/>
                <w:sz w:val="20"/>
                <w:szCs w:val="20"/>
              </w:rPr>
              <w:t> </w:t>
            </w:r>
          </w:p>
        </w:tc>
        <w:tc>
          <w:tcPr>
            <w:tcW w:w="850" w:type="dxa"/>
            <w:noWrap/>
            <w:hideMark/>
          </w:tcPr>
          <w:p w:rsidR="0021252B" w:rsidRPr="001C31A5" w:rsidRDefault="0021252B" w:rsidP="0021252B">
            <w:pPr>
              <w:spacing w:after="0" w:line="240" w:lineRule="auto"/>
              <w:ind w:left="0" w:firstLine="0"/>
              <w:jc w:val="lef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 </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Powietrzna pompa ciepła o mocy min. 5,3kWc + zasobnik ciepłej wody użytkowej min.200L</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7</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17</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9</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0</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8</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47</w:t>
            </w:r>
          </w:p>
        </w:tc>
      </w:tr>
      <w:tr w:rsidR="0021252B" w:rsidRPr="001C31A5" w:rsidTr="001C31A5">
        <w:trPr>
          <w:trHeight w:val="315"/>
        </w:trPr>
        <w:tc>
          <w:tcPr>
            <w:tcW w:w="2410" w:type="dxa"/>
            <w:hideMark/>
          </w:tcPr>
          <w:p w:rsidR="0021252B" w:rsidRPr="001C31A5" w:rsidRDefault="0021252B" w:rsidP="0021252B">
            <w:pPr>
              <w:spacing w:after="0" w:line="240" w:lineRule="auto"/>
              <w:ind w:left="0" w:firstLine="0"/>
              <w:jc w:val="center"/>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Powietrzna pompa ciepła o mocy min. 5,3kWc + zasobnik ciepłej wody użytkowej min.300L</w:t>
            </w:r>
          </w:p>
        </w:tc>
        <w:tc>
          <w:tcPr>
            <w:tcW w:w="1276"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13</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10</w:t>
            </w:r>
          </w:p>
        </w:tc>
        <w:tc>
          <w:tcPr>
            <w:tcW w:w="709"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7</w:t>
            </w:r>
          </w:p>
        </w:tc>
        <w:tc>
          <w:tcPr>
            <w:tcW w:w="100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7</w:t>
            </w:r>
          </w:p>
        </w:tc>
        <w:tc>
          <w:tcPr>
            <w:tcW w:w="8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24</w:t>
            </w:r>
          </w:p>
        </w:tc>
        <w:tc>
          <w:tcPr>
            <w:tcW w:w="943"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18</w:t>
            </w:r>
          </w:p>
        </w:tc>
        <w:tc>
          <w:tcPr>
            <w:tcW w:w="758"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9</w:t>
            </w:r>
          </w:p>
        </w:tc>
        <w:tc>
          <w:tcPr>
            <w:tcW w:w="850" w:type="dxa"/>
            <w:noWrap/>
            <w:hideMark/>
          </w:tcPr>
          <w:p w:rsidR="0021252B" w:rsidRPr="001C31A5" w:rsidRDefault="0021252B" w:rsidP="0021252B">
            <w:pPr>
              <w:spacing w:after="0" w:line="240" w:lineRule="auto"/>
              <w:ind w:left="0" w:firstLine="0"/>
              <w:jc w:val="right"/>
              <w:rPr>
                <w:rFonts w:asciiTheme="minorHAnsi" w:eastAsia="Times New Roman" w:hAnsiTheme="minorHAnsi" w:cs="Times New Roman"/>
                <w:sz w:val="20"/>
                <w:szCs w:val="20"/>
              </w:rPr>
            </w:pPr>
            <w:r w:rsidRPr="001C31A5">
              <w:rPr>
                <w:rFonts w:asciiTheme="minorHAnsi" w:eastAsia="Times New Roman" w:hAnsiTheme="minorHAnsi" w:cs="Times New Roman"/>
                <w:sz w:val="20"/>
                <w:szCs w:val="20"/>
              </w:rPr>
              <w:t>88</w:t>
            </w:r>
          </w:p>
        </w:tc>
      </w:tr>
    </w:tbl>
    <w:p w:rsidR="0021252B" w:rsidRDefault="0021252B" w:rsidP="0015161C">
      <w:pPr>
        <w:ind w:left="426" w:right="14" w:firstLine="0"/>
        <w:rPr>
          <w:rFonts w:asciiTheme="minorHAnsi" w:hAnsiTheme="minorHAnsi"/>
        </w:rPr>
      </w:pPr>
    </w:p>
    <w:p w:rsidR="00C4403A" w:rsidRPr="00DE6922" w:rsidRDefault="001279ED" w:rsidP="00DE6922">
      <w:pPr>
        <w:ind w:left="0" w:right="14" w:firstLine="0"/>
        <w:rPr>
          <w:rFonts w:asciiTheme="minorHAnsi" w:hAnsiTheme="minorHAnsi"/>
          <w:color w:val="auto"/>
          <w:sz w:val="32"/>
        </w:rPr>
      </w:pPr>
      <w:r w:rsidRPr="00202F46">
        <w:rPr>
          <w:rFonts w:asciiTheme="minorHAnsi" w:hAnsiTheme="minorHAnsi"/>
        </w:rPr>
        <w:t>Ostateczną grup</w:t>
      </w:r>
      <w:r w:rsidR="004B4D61">
        <w:rPr>
          <w:rFonts w:asciiTheme="minorHAnsi" w:hAnsiTheme="minorHAnsi"/>
        </w:rPr>
        <w:t>ą</w:t>
      </w:r>
      <w:r w:rsidRPr="00202F46">
        <w:rPr>
          <w:rFonts w:asciiTheme="minorHAnsi" w:hAnsiTheme="minorHAnsi"/>
        </w:rPr>
        <w:t xml:space="preserve"> odbiorców jest ok </w:t>
      </w:r>
      <w:r w:rsidR="0015161C" w:rsidRPr="00202F46">
        <w:rPr>
          <w:rFonts w:asciiTheme="minorHAnsi" w:hAnsiTheme="minorHAnsi"/>
        </w:rPr>
        <w:t>986</w:t>
      </w:r>
      <w:r w:rsidRPr="00202F46">
        <w:rPr>
          <w:rFonts w:asciiTheme="minorHAnsi" w:hAnsiTheme="minorHAnsi"/>
        </w:rPr>
        <w:t xml:space="preserve"> </w:t>
      </w:r>
      <w:r w:rsidR="0015161C" w:rsidRPr="00202F46">
        <w:rPr>
          <w:rFonts w:asciiTheme="minorHAnsi" w:hAnsiTheme="minorHAnsi"/>
        </w:rPr>
        <w:t>gospodarstw domowych</w:t>
      </w:r>
      <w:r w:rsidRPr="00202F46">
        <w:rPr>
          <w:rFonts w:asciiTheme="minorHAnsi" w:hAnsiTheme="minorHAnsi"/>
        </w:rPr>
        <w:t xml:space="preserve">. W ramach wykonywanego nadzoru, Wykonawca dokona inspekcji prowadzonych prac montażowych. </w:t>
      </w:r>
      <w:r w:rsidR="004B4D61" w:rsidRPr="00DE6922">
        <w:rPr>
          <w:rFonts w:asciiTheme="minorHAnsi" w:hAnsiTheme="minorHAnsi" w:cs="Arial"/>
          <w:color w:val="auto"/>
          <w:szCs w:val="20"/>
        </w:rPr>
        <w:t>Wykonywanie obowiązków inspektora nadzoru bezpośrednio na miejscu realizacji umowy w  którą to obecność będzie potwierdzał przez wyznaczonego przedstawiciela Zamawiającego w  prowadzonej przez siebie ewidencji czasu pracy.</w:t>
      </w:r>
    </w:p>
    <w:p w:rsidR="00813AE4" w:rsidRDefault="00813AE4" w:rsidP="0015161C">
      <w:pPr>
        <w:spacing w:after="0"/>
        <w:ind w:left="0" w:right="14" w:firstLine="0"/>
      </w:pPr>
    </w:p>
    <w:p w:rsidR="00AA1152" w:rsidRDefault="0021252B" w:rsidP="0015161C">
      <w:pPr>
        <w:spacing w:after="0"/>
        <w:ind w:left="0" w:right="14" w:firstLine="0"/>
      </w:pPr>
      <w:r>
        <w:t xml:space="preserve">Dokumentacja do niniejszego przetargu </w:t>
      </w:r>
      <w:r w:rsidR="001279ED">
        <w:t>dostępn</w:t>
      </w:r>
      <w:r>
        <w:t>a</w:t>
      </w:r>
      <w:r w:rsidR="001279ED">
        <w:t xml:space="preserve"> jest do wglądu w siedzibie Zamawiającego</w:t>
      </w:r>
      <w:r>
        <w:t xml:space="preserve"> </w:t>
      </w:r>
      <w:r w:rsidR="001279ED">
        <w:t xml:space="preserve">- Urząd Gminy </w:t>
      </w:r>
      <w:r w:rsidR="00396041">
        <w:t>Lubaczów</w:t>
      </w:r>
      <w:r w:rsidR="001279ED">
        <w:t xml:space="preserve">, ul. </w:t>
      </w:r>
      <w:r w:rsidR="00396041">
        <w:t>Jasna 1</w:t>
      </w:r>
      <w:r w:rsidR="001279ED">
        <w:t xml:space="preserve">, </w:t>
      </w:r>
      <w:r w:rsidR="00396041">
        <w:t>37-600 Lubaczów</w:t>
      </w:r>
      <w:r w:rsidR="001279ED">
        <w:t xml:space="preserve"> w pok. nr </w:t>
      </w:r>
      <w:r w:rsidR="00AE5759" w:rsidRPr="00AE5759">
        <w:t>15</w:t>
      </w:r>
      <w:r w:rsidR="001279ED">
        <w:t xml:space="preserve"> w godzinach pracy Urzędu Gminy</w:t>
      </w:r>
      <w:r w:rsidR="005D3486">
        <w:t xml:space="preserve"> i na stronie internetowej Urzędu Gminy w Lubaczowie </w:t>
      </w:r>
      <w:r w:rsidR="001279ED">
        <w:t>.</w:t>
      </w:r>
    </w:p>
    <w:p w:rsidR="00840A85" w:rsidRDefault="001279ED" w:rsidP="0015161C">
      <w:pPr>
        <w:spacing w:after="0"/>
        <w:ind w:left="0" w:right="14" w:firstLine="0"/>
      </w:pPr>
      <w:r>
        <w:t xml:space="preserve">Do podstawowych obowiązków i czynności Wykonawcy w ramach wykonywania przedmiotu zamówienia należy pełnienie nadzoru zgodnie z obowiązująca ustawą z dnia 7 lipca 1994 r. Prawo budowlane (Dz.U. z 2016, poz. 290 z </w:t>
      </w:r>
      <w:proofErr w:type="spellStart"/>
      <w:r>
        <w:t>późn</w:t>
      </w:r>
      <w:proofErr w:type="spellEnd"/>
      <w:r>
        <w:t>. zm.). Szczegółowy zakres obowiązków Inspektora Nadzoru na rzecz Zamawiającego został op</w:t>
      </w:r>
      <w:r w:rsidR="00795144">
        <w:t xml:space="preserve">isany w załączniku Nr </w:t>
      </w:r>
      <w:r w:rsidR="00DE6922">
        <w:t>2</w:t>
      </w:r>
      <w:r w:rsidR="00795144">
        <w:t xml:space="preserve"> do SIWZ </w:t>
      </w:r>
      <w:r>
        <w:t>wzorze umowy.</w:t>
      </w:r>
    </w:p>
    <w:p w:rsidR="00AA1152" w:rsidRPr="00396041" w:rsidRDefault="00840A85" w:rsidP="0015161C">
      <w:pPr>
        <w:spacing w:after="0"/>
        <w:ind w:left="0" w:right="14" w:firstLine="0"/>
        <w:rPr>
          <w:sz w:val="22"/>
        </w:rPr>
      </w:pPr>
      <w:r w:rsidRPr="00DE6922">
        <w:t>2</w:t>
      </w:r>
      <w:r w:rsidRPr="00396041">
        <w:rPr>
          <w:sz w:val="22"/>
        </w:rPr>
        <w:t xml:space="preserve">. </w:t>
      </w:r>
      <w:r w:rsidR="001279ED" w:rsidRPr="00396041">
        <w:t>Określenie przedmiotu zamówienia za pomocą kodów CPV:</w:t>
      </w:r>
    </w:p>
    <w:p w:rsidR="00AA1152" w:rsidRDefault="001279ED" w:rsidP="00087BB8">
      <w:pPr>
        <w:spacing w:after="0"/>
        <w:ind w:left="0" w:right="14" w:firstLine="0"/>
      </w:pPr>
      <w:r>
        <w:t>Kod CPV 71520000-9 Usługa nadzoru budowlanego</w:t>
      </w:r>
    </w:p>
    <w:p w:rsidR="00AA1152" w:rsidRDefault="001279ED" w:rsidP="00087BB8">
      <w:pPr>
        <w:spacing w:after="0"/>
        <w:ind w:left="0" w:right="14" w:firstLine="0"/>
      </w:pPr>
      <w:r>
        <w:t>Kod CPV 71247000-1 Nadzór nad robotami budowlanymi</w:t>
      </w:r>
    </w:p>
    <w:p w:rsidR="00396041" w:rsidRDefault="00DE581A" w:rsidP="00087BB8">
      <w:pPr>
        <w:spacing w:after="0"/>
        <w:ind w:left="0" w:right="14" w:firstLine="0"/>
      </w:pPr>
      <w:r>
        <w:t>Kod CPV 71248000-8 Nadzór nad projektem i dokumentacją</w:t>
      </w:r>
    </w:p>
    <w:p w:rsidR="00AA1152" w:rsidRDefault="001279ED" w:rsidP="00AC477B">
      <w:pPr>
        <w:pStyle w:val="Akapitzlist"/>
        <w:numPr>
          <w:ilvl w:val="0"/>
          <w:numId w:val="21"/>
        </w:numPr>
        <w:spacing w:after="0"/>
        <w:ind w:left="0"/>
      </w:pPr>
      <w:r>
        <w:t xml:space="preserve">Zamawiający </w:t>
      </w:r>
      <w:r w:rsidR="0012038C">
        <w:t xml:space="preserve">nie </w:t>
      </w:r>
      <w:r>
        <w:t xml:space="preserve">zastrzega </w:t>
      </w:r>
      <w:r w:rsidR="0012038C">
        <w:t>sobie obowiązku</w:t>
      </w:r>
      <w:r>
        <w:t xml:space="preserve"> osobistego wykonania przez Wykonawcę kluczowych części zamówienia. </w:t>
      </w:r>
    </w:p>
    <w:p w:rsidR="00396041" w:rsidRDefault="001279ED" w:rsidP="00AC477B">
      <w:pPr>
        <w:numPr>
          <w:ilvl w:val="0"/>
          <w:numId w:val="21"/>
        </w:numPr>
        <w:spacing w:after="0"/>
        <w:ind w:left="0"/>
      </w:pPr>
      <w:r>
        <w:lastRenderedPageBreak/>
        <w:t>Zamawiający żąda wskazania przez Wykonawcę firm podwykonawców, którym zamierza powierzyć wykonanie części za</w:t>
      </w:r>
      <w:r w:rsidR="0012038C">
        <w:t>mówienia, o ile znani są oni na etapie przygotowania i składania oferty.</w:t>
      </w:r>
      <w:r>
        <w:t xml:space="preserve"> Niepodanie w ofercie nazwy podwykonawcy nie będzie </w:t>
      </w:r>
      <w:r w:rsidR="0012038C">
        <w:t>s</w:t>
      </w:r>
      <w:r>
        <w:t>kutkowało odrzuceniem oferty.</w:t>
      </w:r>
    </w:p>
    <w:p w:rsidR="00AA1152" w:rsidRDefault="001279ED" w:rsidP="00AC477B">
      <w:pPr>
        <w:numPr>
          <w:ilvl w:val="0"/>
          <w:numId w:val="21"/>
        </w:numPr>
        <w:spacing w:after="0"/>
        <w:ind w:left="0" w:right="14"/>
      </w:pPr>
      <w:r>
        <w:t xml:space="preserve">Stosownie do art. 29 ust. 3a ustawy, Zamawiający nie określa obowiązku zatrudnienia przez Wykonawcę na umowę o pracę osób wykonujących czynności w zakresie realizacji przedmiotu zamówienia. Przedmiot zamówienia obejmuje jedynie czynności wykonywane przez inspektora nadzoru, tj. osoby pełniące samodzielne funkcje techniczne w budownictwie w rozumieniu ustawy z dnia 7 lipca 1994 r. Prawo budowlane (Dz.U. z 2016 r. poz. 290 z </w:t>
      </w:r>
      <w:proofErr w:type="spellStart"/>
      <w:r>
        <w:t>późn</w:t>
      </w:r>
      <w:proofErr w:type="spellEnd"/>
      <w:r>
        <w:t>. zm.).</w:t>
      </w:r>
    </w:p>
    <w:p w:rsidR="00971CB4" w:rsidRDefault="00971CB4" w:rsidP="00971CB4">
      <w:pPr>
        <w:spacing w:after="0"/>
        <w:ind w:left="259" w:right="14" w:firstLine="0"/>
      </w:pPr>
    </w:p>
    <w:p w:rsidR="00AA1152" w:rsidRPr="00202F46" w:rsidRDefault="001279ED" w:rsidP="00A46006">
      <w:pPr>
        <w:numPr>
          <w:ilvl w:val="0"/>
          <w:numId w:val="3"/>
        </w:numPr>
        <w:spacing w:after="143" w:line="259" w:lineRule="auto"/>
        <w:ind w:left="567" w:hanging="567"/>
        <w:rPr>
          <w:b/>
          <w:sz w:val="22"/>
        </w:rPr>
      </w:pPr>
      <w:r w:rsidRPr="00202F46">
        <w:rPr>
          <w:b/>
        </w:rPr>
        <w:t>Termin wykonania zamówienia.</w:t>
      </w:r>
    </w:p>
    <w:p w:rsidR="00AA1152" w:rsidRDefault="001279ED" w:rsidP="00795144">
      <w:pPr>
        <w:spacing w:after="0"/>
        <w:ind w:left="0" w:right="14" w:firstLine="0"/>
      </w:pPr>
      <w:r>
        <w:t xml:space="preserve">Termin wykonania przedmiotu umowy: od dnia podpisania umowy, przez czas realizacji </w:t>
      </w:r>
      <w:r w:rsidR="00C4403A">
        <w:t>dostawy i montażu</w:t>
      </w:r>
      <w:r>
        <w:t xml:space="preserve"> do dnia sporządzenia końcowych protokołów odbioru, o którym mowa w rozdz. III, ust. 1, pkt 5. Termin rzeczowej realizacji projektu pn. </w:t>
      </w:r>
      <w:r w:rsidR="00795144" w:rsidRPr="00202F46">
        <w:rPr>
          <w:rFonts w:ascii="Arial" w:eastAsia="Times New Roman" w:hAnsi="Arial" w:cs="Arial"/>
        </w:rPr>
        <w:t>„</w:t>
      </w:r>
      <w:r w:rsidR="00795144" w:rsidRPr="00202F46">
        <w:rPr>
          <w:rFonts w:asciiTheme="minorHAnsi" w:eastAsia="Times New Roman" w:hAnsiTheme="minorHAnsi" w:cs="Arial"/>
        </w:rPr>
        <w:t>R</w:t>
      </w:r>
      <w:r w:rsidR="00795144" w:rsidRPr="00202F46">
        <w:rPr>
          <w:rFonts w:asciiTheme="minorHAnsi" w:hAnsiTheme="minorHAnsi" w:cs="Arial"/>
        </w:rPr>
        <w:t>ozwój</w:t>
      </w:r>
      <w:r w:rsidR="00795144" w:rsidRPr="00202F46">
        <w:rPr>
          <w:rFonts w:asciiTheme="minorHAnsi" w:hAnsiTheme="minorHAnsi" w:cs="Arial"/>
          <w:szCs w:val="24"/>
        </w:rPr>
        <w:t xml:space="preserve"> odnawialnych źródeł energii na terenie gmin: Baranów Sandomierski, Gorzyce, Horyniec-Zdrój, Lubaczów, miasto Lubaczów, Narol, Nowa Dęba”</w:t>
      </w:r>
      <w:r w:rsidRPr="00202F46">
        <w:t xml:space="preserve"> planowany jest do końca 3</w:t>
      </w:r>
      <w:r w:rsidR="00910462">
        <w:t>0</w:t>
      </w:r>
      <w:r w:rsidRPr="00202F46">
        <w:t xml:space="preserve"> </w:t>
      </w:r>
      <w:r w:rsidR="00910462">
        <w:t>września</w:t>
      </w:r>
      <w:r w:rsidR="00795144" w:rsidRPr="00202F46">
        <w:t xml:space="preserve"> 2018</w:t>
      </w:r>
      <w:r w:rsidRPr="00202F46">
        <w:t xml:space="preserve"> r</w:t>
      </w:r>
      <w:r>
        <w:t>.</w:t>
      </w:r>
      <w:r w:rsidR="00795144">
        <w:t xml:space="preserve"> </w:t>
      </w:r>
      <w:r>
        <w:t>- termin ten może ulec wydłużeniu lub skróceniu, co jest uzależnione od terminu wykonania robót budowlanych objętych nadzorem, czego nie można</w:t>
      </w:r>
      <w:r w:rsidR="00840A85">
        <w:t xml:space="preserve"> </w:t>
      </w:r>
      <w:r>
        <w:t>jednoznacznie określić na etapie niniejszego postępowania.</w:t>
      </w:r>
      <w:r w:rsidR="00C4403A">
        <w:t xml:space="preserve"> Dodatkowo inspektorzy nadzoru mają brać udział w przeglądach gwarancyjnych oddanego do użytkowania przedmiotu Umowy z Wykonawcą dostawy i montażu lub na wezwanie Zamawiającego w razie ujawnienia wad.</w:t>
      </w:r>
    </w:p>
    <w:p w:rsidR="00AA1152" w:rsidRPr="00202F46" w:rsidRDefault="001279ED" w:rsidP="00DE6922">
      <w:pPr>
        <w:numPr>
          <w:ilvl w:val="0"/>
          <w:numId w:val="3"/>
        </w:numPr>
        <w:spacing w:after="0" w:line="259" w:lineRule="auto"/>
        <w:ind w:hanging="871"/>
        <w:rPr>
          <w:b/>
          <w:sz w:val="22"/>
        </w:rPr>
      </w:pPr>
      <w:r w:rsidRPr="00202F46">
        <w:rPr>
          <w:b/>
        </w:rPr>
        <w:t>Warunki udziału w postepowaniu oraz opis sposobu dokonywania oceny spełnienia tych warunków.</w:t>
      </w:r>
    </w:p>
    <w:p w:rsidR="0060237E" w:rsidRDefault="0060237E" w:rsidP="00AC477B">
      <w:pPr>
        <w:numPr>
          <w:ilvl w:val="0"/>
          <w:numId w:val="29"/>
        </w:numPr>
        <w:tabs>
          <w:tab w:val="clear" w:pos="720"/>
          <w:tab w:val="num" w:pos="284"/>
        </w:tabs>
        <w:spacing w:after="0" w:line="240" w:lineRule="auto"/>
        <w:ind w:hanging="720"/>
        <w:jc w:val="left"/>
      </w:pPr>
      <w:r>
        <w:t>O udzielenie niniejszego zamówienia mogą ubiegać się wykonawcy, którzy:</w:t>
      </w:r>
    </w:p>
    <w:p w:rsidR="0060237E" w:rsidRDefault="0060237E" w:rsidP="00AC477B">
      <w:pPr>
        <w:pStyle w:val="Akapitzlist"/>
        <w:numPr>
          <w:ilvl w:val="0"/>
          <w:numId w:val="31"/>
        </w:numPr>
        <w:spacing w:after="0" w:line="240" w:lineRule="auto"/>
      </w:pPr>
      <w:r>
        <w:t>nie podlegają wykluczeniu na podstawie przesłanek określonych w art. 24 ust.1 pkt 12-23 PZP,</w:t>
      </w:r>
    </w:p>
    <w:p w:rsidR="0060237E" w:rsidRDefault="0060237E" w:rsidP="00AC477B">
      <w:pPr>
        <w:pStyle w:val="Akapitzlist"/>
        <w:numPr>
          <w:ilvl w:val="0"/>
          <w:numId w:val="31"/>
        </w:numPr>
        <w:tabs>
          <w:tab w:val="num" w:pos="284"/>
        </w:tabs>
        <w:spacing w:after="0"/>
      </w:pPr>
      <w:r>
        <w:t>spełniają warunki udziału w postępowaniu, określone w ogłoszeniu o zamówieniu oraz niniejszej specyfikacji istotnych warunków zamówienia.</w:t>
      </w:r>
    </w:p>
    <w:p w:rsidR="0060237E" w:rsidRDefault="0060237E" w:rsidP="0060237E">
      <w:pPr>
        <w:tabs>
          <w:tab w:val="num" w:pos="284"/>
        </w:tabs>
        <w:spacing w:after="0"/>
        <w:ind w:left="0" w:firstLine="0"/>
      </w:pPr>
      <w:r>
        <w:t>2. Warunki udziału w postępowaniu:</w:t>
      </w:r>
    </w:p>
    <w:p w:rsidR="0060237E" w:rsidRDefault="0060237E" w:rsidP="00AC477B">
      <w:pPr>
        <w:pStyle w:val="Akapitzlist"/>
        <w:numPr>
          <w:ilvl w:val="0"/>
          <w:numId w:val="30"/>
        </w:numPr>
        <w:tabs>
          <w:tab w:val="num" w:pos="284"/>
        </w:tabs>
        <w:spacing w:after="0"/>
      </w:pPr>
      <w:r>
        <w:t xml:space="preserve">kompetencji lub uprawnień do prowadzenia określonej działalności zawodowej – Zamawiający nie </w:t>
      </w:r>
      <w:r w:rsidR="00910462">
        <w:t>określa</w:t>
      </w:r>
      <w:r>
        <w:t xml:space="preserve"> warunku w tym zakresie;</w:t>
      </w:r>
    </w:p>
    <w:p w:rsidR="0060237E" w:rsidRPr="0060237E" w:rsidRDefault="0060237E" w:rsidP="00AC477B">
      <w:pPr>
        <w:pStyle w:val="Akapitzlist"/>
        <w:numPr>
          <w:ilvl w:val="0"/>
          <w:numId w:val="30"/>
        </w:numPr>
        <w:spacing w:after="0" w:line="259" w:lineRule="auto"/>
        <w:ind w:right="14"/>
        <w:rPr>
          <w:sz w:val="22"/>
        </w:rPr>
      </w:pPr>
      <w:r>
        <w:t>sytuacji ekonomicznej lub finansowej – Zamawiający nie wyznacza szczegółowego warunku w tym zakresie;</w:t>
      </w:r>
    </w:p>
    <w:p w:rsidR="00AA1152" w:rsidRPr="00971CB4" w:rsidRDefault="0060237E" w:rsidP="00AC477B">
      <w:pPr>
        <w:numPr>
          <w:ilvl w:val="0"/>
          <w:numId w:val="30"/>
        </w:numPr>
        <w:spacing w:after="0" w:line="259" w:lineRule="auto"/>
        <w:ind w:right="14"/>
        <w:rPr>
          <w:sz w:val="22"/>
        </w:rPr>
      </w:pPr>
      <w:r>
        <w:t>z</w:t>
      </w:r>
      <w:r w:rsidR="001279ED" w:rsidRPr="00971CB4">
        <w:t>dolność techniczna lub zawodowa.</w:t>
      </w:r>
    </w:p>
    <w:p w:rsidR="00AA1152" w:rsidRDefault="00A42405" w:rsidP="00795144">
      <w:pPr>
        <w:spacing w:after="0"/>
        <w:ind w:left="14" w:right="14" w:firstLine="0"/>
      </w:pPr>
      <w:r>
        <w:tab/>
      </w:r>
      <w:r w:rsidR="001279ED">
        <w:t>Zamawiający uzna warunek za spełniony, jeżeli wykonawca ubiegający się o udzielenie zamówienia wykaże:</w:t>
      </w:r>
    </w:p>
    <w:p w:rsidR="00584E5D" w:rsidRDefault="008B6481" w:rsidP="00584E5D">
      <w:pPr>
        <w:pStyle w:val="Akapitzlist"/>
        <w:numPr>
          <w:ilvl w:val="0"/>
          <w:numId w:val="47"/>
        </w:numPr>
        <w:spacing w:after="0"/>
        <w:ind w:right="16"/>
      </w:pPr>
      <w:r>
        <w:t>Należytą r</w:t>
      </w:r>
      <w:r w:rsidR="00584E5D">
        <w:t>ealizację</w:t>
      </w:r>
      <w:r>
        <w:t>,</w:t>
      </w:r>
      <w:r w:rsidR="00584E5D" w:rsidRPr="00584E5D">
        <w:t xml:space="preserve"> </w:t>
      </w:r>
      <w:r w:rsidRPr="008B6481">
        <w:t xml:space="preserve">w okresie ostatnich trzech lat przed upływem terminu składania ofert, a jeżeli okres prowadzenia działalności jest krótszy – w tym okresie, </w:t>
      </w:r>
      <w:r w:rsidR="00584E5D" w:rsidRPr="00584E5D">
        <w:t xml:space="preserve">co najmniej jednej </w:t>
      </w:r>
      <w:r w:rsidR="00584E5D">
        <w:t xml:space="preserve">usługi (w ramach jednej umowy) polegającej na pełnieniu funkcji inspektora nadzoru nad </w:t>
      </w:r>
      <w:r w:rsidR="00584E5D" w:rsidRPr="00584E5D">
        <w:t xml:space="preserve"> </w:t>
      </w:r>
      <w:r w:rsidR="00584E5D">
        <w:t>montażem</w:t>
      </w:r>
      <w:r w:rsidR="00584E5D" w:rsidRPr="00584E5D">
        <w:t xml:space="preserve"> instalacji fotowoltaicznych na </w:t>
      </w:r>
      <w:r>
        <w:t xml:space="preserve">co najmniej 20 budynkach. </w:t>
      </w:r>
      <w:r w:rsidRPr="008B6481">
        <w:t>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w:t>
      </w:r>
    </w:p>
    <w:p w:rsidR="00910462" w:rsidRDefault="001279ED" w:rsidP="00584E5D">
      <w:pPr>
        <w:pStyle w:val="Akapitzlist"/>
        <w:numPr>
          <w:ilvl w:val="0"/>
          <w:numId w:val="47"/>
        </w:numPr>
        <w:spacing w:after="0"/>
        <w:ind w:right="16"/>
      </w:pPr>
      <w:r>
        <w:t>Dysponowanie personelem</w:t>
      </w:r>
      <w:r w:rsidR="00584E5D">
        <w:t xml:space="preserve"> posiadającym odpowiednie do przedmiotu zamówienia kwalifikacje i uprawnienia:</w:t>
      </w:r>
    </w:p>
    <w:p w:rsidR="00910462" w:rsidRDefault="00237C43" w:rsidP="00AC477B">
      <w:pPr>
        <w:pStyle w:val="Akapitzlist"/>
        <w:numPr>
          <w:ilvl w:val="0"/>
          <w:numId w:val="35"/>
        </w:numPr>
        <w:spacing w:after="0"/>
        <w:ind w:right="16"/>
        <w:rPr>
          <w:rFonts w:asciiTheme="minorHAnsi" w:hAnsiTheme="minorHAnsi"/>
        </w:rPr>
      </w:pPr>
      <w:r w:rsidRPr="00910462">
        <w:rPr>
          <w:rFonts w:asciiTheme="minorHAnsi" w:hAnsiTheme="minorHAnsi"/>
        </w:rPr>
        <w:t xml:space="preserve">Co najmniej </w:t>
      </w:r>
      <w:r w:rsidR="0012038C">
        <w:rPr>
          <w:rFonts w:asciiTheme="minorHAnsi" w:hAnsiTheme="minorHAnsi"/>
          <w:b/>
        </w:rPr>
        <w:t>sześcioma</w:t>
      </w:r>
      <w:r w:rsidRPr="00910462">
        <w:rPr>
          <w:rFonts w:asciiTheme="minorHAnsi" w:hAnsiTheme="minorHAnsi"/>
          <w:b/>
        </w:rPr>
        <w:t xml:space="preserve"> osobami</w:t>
      </w:r>
      <w:r w:rsidRPr="00910462">
        <w:rPr>
          <w:rFonts w:asciiTheme="minorHAnsi" w:hAnsiTheme="minorHAnsi"/>
        </w:rPr>
        <w:t xml:space="preserve"> posiadającymi</w:t>
      </w:r>
      <w:r w:rsidR="00910462" w:rsidRPr="00910462">
        <w:rPr>
          <w:rFonts w:asciiTheme="minorHAnsi" w:hAnsiTheme="minorHAnsi"/>
        </w:rPr>
        <w:t xml:space="preserve"> </w:t>
      </w:r>
      <w:r w:rsidR="0012038C">
        <w:rPr>
          <w:rFonts w:asciiTheme="minorHAnsi" w:hAnsiTheme="minorHAnsi"/>
        </w:rPr>
        <w:t>(każda</w:t>
      </w:r>
      <w:r w:rsidR="00584E5D">
        <w:rPr>
          <w:rFonts w:asciiTheme="minorHAnsi" w:hAnsiTheme="minorHAnsi"/>
        </w:rPr>
        <w:t xml:space="preserve"> z</w:t>
      </w:r>
      <w:r w:rsidR="0012038C">
        <w:rPr>
          <w:rFonts w:asciiTheme="minorHAnsi" w:hAnsiTheme="minorHAnsi"/>
        </w:rPr>
        <w:t xml:space="preserve"> osó</w:t>
      </w:r>
      <w:r w:rsidR="00910462" w:rsidRPr="00910462">
        <w:rPr>
          <w:rFonts w:asciiTheme="minorHAnsi" w:hAnsiTheme="minorHAnsi"/>
        </w:rPr>
        <w:t>b</w:t>
      </w:r>
      <w:r w:rsidR="0012038C">
        <w:rPr>
          <w:rFonts w:asciiTheme="minorHAnsi" w:hAnsiTheme="minorHAnsi"/>
        </w:rPr>
        <w:t>)</w:t>
      </w:r>
      <w:r w:rsidR="00910462">
        <w:rPr>
          <w:rFonts w:asciiTheme="minorHAnsi" w:hAnsiTheme="minorHAnsi"/>
        </w:rPr>
        <w:t xml:space="preserve"> </w:t>
      </w:r>
      <w:r w:rsidRPr="008020C3">
        <w:rPr>
          <w:rFonts w:asciiTheme="minorHAnsi" w:hAnsiTheme="minorHAnsi"/>
        </w:rPr>
        <w:t xml:space="preserve">uprawnienia budowlane do kierowania robotami budowlanymi w </w:t>
      </w:r>
      <w:r w:rsidRPr="008020C3">
        <w:rPr>
          <w:rFonts w:asciiTheme="minorHAnsi" w:hAnsiTheme="minorHAnsi"/>
          <w:b/>
        </w:rPr>
        <w:t>specjalności instalacyjnej w zakresie sieci, instalacji i urządzeń elektrycznych i elektroenergetycznych bez ograniczeń</w:t>
      </w:r>
      <w:r w:rsidRPr="008020C3">
        <w:rPr>
          <w:rFonts w:asciiTheme="minorHAnsi" w:hAnsiTheme="minorHAnsi"/>
        </w:rPr>
        <w:t xml:space="preserve"> (lub odpowiadające im równoważne uprawnienia budowlane, które zostały wydane na podstawie wcześniej obowiązują</w:t>
      </w:r>
      <w:r w:rsidR="00910462">
        <w:rPr>
          <w:rFonts w:asciiTheme="minorHAnsi" w:hAnsiTheme="minorHAnsi"/>
        </w:rPr>
        <w:t>cych przepisów w tym zakresie) oraz</w:t>
      </w:r>
      <w:r w:rsidRPr="008020C3">
        <w:rPr>
          <w:rFonts w:asciiTheme="minorHAnsi" w:hAnsiTheme="minorHAnsi"/>
        </w:rPr>
        <w:t xml:space="preserve"> co najmniej </w:t>
      </w:r>
      <w:r w:rsidR="001F7A4D">
        <w:rPr>
          <w:rFonts w:asciiTheme="minorHAnsi" w:hAnsiTheme="minorHAnsi"/>
        </w:rPr>
        <w:t>2</w:t>
      </w:r>
      <w:r w:rsidRPr="008020C3">
        <w:rPr>
          <w:rFonts w:asciiTheme="minorHAnsi" w:hAnsiTheme="minorHAnsi"/>
        </w:rPr>
        <w:t>-</w:t>
      </w:r>
      <w:r w:rsidRPr="008020C3">
        <w:rPr>
          <w:rFonts w:asciiTheme="minorHAnsi" w:hAnsiTheme="minorHAnsi"/>
        </w:rPr>
        <w:lastRenderedPageBreak/>
        <w:t xml:space="preserve">letnie doświadczenie zawodowe w </w:t>
      </w:r>
      <w:r w:rsidR="001F7A4D">
        <w:rPr>
          <w:rFonts w:asciiTheme="minorHAnsi" w:hAnsiTheme="minorHAnsi"/>
        </w:rPr>
        <w:t>kierowaniu</w:t>
      </w:r>
      <w:r w:rsidR="0012038C">
        <w:rPr>
          <w:rFonts w:asciiTheme="minorHAnsi" w:hAnsiTheme="minorHAnsi"/>
        </w:rPr>
        <w:t xml:space="preserve"> robotami</w:t>
      </w:r>
      <w:r w:rsidRPr="008020C3">
        <w:rPr>
          <w:rFonts w:asciiTheme="minorHAnsi" w:hAnsiTheme="minorHAnsi"/>
        </w:rPr>
        <w:t xml:space="preserve"> </w:t>
      </w:r>
      <w:r w:rsidR="00F249AB">
        <w:rPr>
          <w:rFonts w:asciiTheme="minorHAnsi" w:hAnsiTheme="minorHAnsi"/>
        </w:rPr>
        <w:t xml:space="preserve">w zakresie </w:t>
      </w:r>
      <w:r w:rsidRPr="008020C3">
        <w:rPr>
          <w:rFonts w:asciiTheme="minorHAnsi" w:hAnsiTheme="minorHAnsi"/>
        </w:rPr>
        <w:t xml:space="preserve">sieci, instalacji i urządzeń elektrycznych i elektroenergetycznych, </w:t>
      </w:r>
    </w:p>
    <w:p w:rsidR="00910462" w:rsidRPr="0012038C" w:rsidRDefault="00237C43" w:rsidP="008B6481">
      <w:pPr>
        <w:pStyle w:val="Akapitzlist"/>
        <w:numPr>
          <w:ilvl w:val="0"/>
          <w:numId w:val="35"/>
        </w:numPr>
        <w:spacing w:after="27"/>
        <w:ind w:left="1068" w:right="16"/>
        <w:rPr>
          <w:rFonts w:asciiTheme="minorHAnsi" w:hAnsiTheme="minorHAnsi"/>
        </w:rPr>
      </w:pPr>
      <w:r w:rsidRPr="0012038C">
        <w:rPr>
          <w:rFonts w:asciiTheme="minorHAnsi" w:hAnsiTheme="minorHAnsi"/>
        </w:rPr>
        <w:t xml:space="preserve">Co najmniej </w:t>
      </w:r>
      <w:r w:rsidRPr="0012038C">
        <w:rPr>
          <w:rFonts w:asciiTheme="minorHAnsi" w:hAnsiTheme="minorHAnsi"/>
          <w:b/>
        </w:rPr>
        <w:t>jedną osobą</w:t>
      </w:r>
      <w:r w:rsidRPr="0012038C">
        <w:rPr>
          <w:rFonts w:asciiTheme="minorHAnsi" w:hAnsiTheme="minorHAnsi"/>
        </w:rPr>
        <w:t xml:space="preserve"> posiadającą</w:t>
      </w:r>
      <w:r w:rsidR="00910462" w:rsidRPr="0012038C">
        <w:rPr>
          <w:rFonts w:asciiTheme="minorHAnsi" w:hAnsiTheme="minorHAnsi"/>
        </w:rPr>
        <w:t xml:space="preserve"> </w:t>
      </w:r>
      <w:r w:rsidRPr="0012038C">
        <w:rPr>
          <w:rFonts w:asciiTheme="minorHAnsi" w:hAnsiTheme="minorHAnsi"/>
        </w:rPr>
        <w:t xml:space="preserve">uprawnienia budowlane do kierowania robotami budowlanymi w </w:t>
      </w:r>
      <w:r w:rsidRPr="0012038C">
        <w:rPr>
          <w:rFonts w:asciiTheme="minorHAnsi" w:hAnsiTheme="minorHAnsi"/>
          <w:b/>
        </w:rPr>
        <w:t>specjalności konstrukcyjno-budowlanej</w:t>
      </w:r>
      <w:r w:rsidRPr="0012038C">
        <w:rPr>
          <w:rFonts w:asciiTheme="minorHAnsi" w:hAnsiTheme="minorHAnsi"/>
        </w:rPr>
        <w:t xml:space="preserve"> bez ograniczeń (lub odpowiadające im równoważne uprawnienia budowlane, które zostały wydane na podstawie wcześniej obowiązujących przepisów w tym zakresie)</w:t>
      </w:r>
      <w:r w:rsidR="00910462" w:rsidRPr="0012038C">
        <w:rPr>
          <w:rFonts w:asciiTheme="minorHAnsi" w:hAnsiTheme="minorHAnsi"/>
        </w:rPr>
        <w:t xml:space="preserve"> oraz </w:t>
      </w:r>
      <w:r w:rsidRPr="0012038C">
        <w:rPr>
          <w:rFonts w:asciiTheme="minorHAnsi" w:hAnsiTheme="minorHAnsi"/>
        </w:rPr>
        <w:t xml:space="preserve">co najmniej </w:t>
      </w:r>
      <w:r w:rsidR="001F7A4D" w:rsidRPr="0012038C">
        <w:rPr>
          <w:rFonts w:asciiTheme="minorHAnsi" w:hAnsiTheme="minorHAnsi"/>
        </w:rPr>
        <w:t>2</w:t>
      </w:r>
      <w:r w:rsidRPr="0012038C">
        <w:rPr>
          <w:rFonts w:asciiTheme="minorHAnsi" w:hAnsiTheme="minorHAnsi"/>
        </w:rPr>
        <w:t xml:space="preserve">-letnie doświadczenie zawodowe w </w:t>
      </w:r>
      <w:r w:rsidR="001F7A4D" w:rsidRPr="0012038C">
        <w:rPr>
          <w:rFonts w:asciiTheme="minorHAnsi" w:hAnsiTheme="minorHAnsi"/>
        </w:rPr>
        <w:t>kierowania</w:t>
      </w:r>
      <w:r w:rsidR="0012038C">
        <w:rPr>
          <w:rFonts w:asciiTheme="minorHAnsi" w:hAnsiTheme="minorHAnsi"/>
        </w:rPr>
        <w:t xml:space="preserve"> robotami budowlanymi</w:t>
      </w:r>
      <w:r w:rsidRPr="0012038C">
        <w:rPr>
          <w:rFonts w:asciiTheme="minorHAnsi" w:hAnsiTheme="minorHAnsi"/>
        </w:rPr>
        <w:t xml:space="preserve"> z obsz</w:t>
      </w:r>
      <w:r w:rsidR="00910462" w:rsidRPr="0012038C">
        <w:rPr>
          <w:rFonts w:asciiTheme="minorHAnsi" w:hAnsiTheme="minorHAnsi"/>
        </w:rPr>
        <w:t xml:space="preserve">aru konstrukcyjno-budowlanego, </w:t>
      </w:r>
    </w:p>
    <w:p w:rsidR="00237C43" w:rsidRPr="00910462" w:rsidRDefault="00237C43" w:rsidP="00AC477B">
      <w:pPr>
        <w:pStyle w:val="Akapitzlist"/>
        <w:numPr>
          <w:ilvl w:val="0"/>
          <w:numId w:val="35"/>
        </w:numPr>
        <w:spacing w:after="27"/>
        <w:ind w:left="1068" w:right="16"/>
        <w:rPr>
          <w:rFonts w:asciiTheme="minorHAnsi" w:hAnsiTheme="minorHAnsi"/>
          <w:b/>
        </w:rPr>
      </w:pPr>
      <w:r w:rsidRPr="00910462">
        <w:rPr>
          <w:rFonts w:asciiTheme="minorHAnsi" w:hAnsiTheme="minorHAnsi"/>
        </w:rPr>
        <w:t xml:space="preserve">Co najmniej </w:t>
      </w:r>
      <w:r w:rsidRPr="00910462">
        <w:rPr>
          <w:rFonts w:asciiTheme="minorHAnsi" w:hAnsiTheme="minorHAnsi"/>
          <w:b/>
        </w:rPr>
        <w:t>jedną osobą</w:t>
      </w:r>
      <w:r w:rsidRPr="00910462">
        <w:rPr>
          <w:rFonts w:asciiTheme="minorHAnsi" w:hAnsiTheme="minorHAnsi"/>
        </w:rPr>
        <w:t xml:space="preserve"> posiadającą</w:t>
      </w:r>
      <w:r w:rsidR="00910462" w:rsidRPr="00910462">
        <w:rPr>
          <w:rFonts w:asciiTheme="minorHAnsi" w:hAnsiTheme="minorHAnsi"/>
        </w:rPr>
        <w:t xml:space="preserve"> </w:t>
      </w:r>
      <w:r w:rsidRPr="00910462">
        <w:rPr>
          <w:rFonts w:asciiTheme="minorHAnsi" w:hAnsiTheme="minorHAnsi"/>
        </w:rPr>
        <w:t xml:space="preserve">uprawnienia budowlane do kierowania robotami budowlanymi w </w:t>
      </w:r>
      <w:r w:rsidRPr="00910462">
        <w:rPr>
          <w:rStyle w:val="Pogrubienie"/>
          <w:rFonts w:asciiTheme="minorHAnsi" w:hAnsiTheme="minorHAnsi"/>
        </w:rPr>
        <w:t>specjalności instalacyjnej w zakresie sieci, instalacji i urządzeń cieplnych, wentylacyjnych, gazowych, wodociągowych i kanalizacyjnych</w:t>
      </w:r>
      <w:r w:rsidRPr="00910462">
        <w:rPr>
          <w:rFonts w:asciiTheme="minorHAnsi" w:hAnsiTheme="minorHAnsi"/>
        </w:rPr>
        <w:t xml:space="preserve"> bez ograniczeń (lub odpowiadające im równoważne uprawnienia budowlane, które zostały wydane na podstawie wcześniej obowiązujących przepisów w tym zakresie),</w:t>
      </w:r>
      <w:r w:rsidR="00910462" w:rsidRPr="00910462">
        <w:rPr>
          <w:rFonts w:asciiTheme="minorHAnsi" w:hAnsiTheme="minorHAnsi"/>
        </w:rPr>
        <w:t xml:space="preserve"> oraz </w:t>
      </w:r>
      <w:r w:rsidRPr="00910462">
        <w:rPr>
          <w:rFonts w:asciiTheme="minorHAnsi" w:hAnsiTheme="minorHAnsi"/>
        </w:rPr>
        <w:t xml:space="preserve">co najmniej </w:t>
      </w:r>
      <w:r w:rsidR="001F7A4D" w:rsidRPr="00910462">
        <w:rPr>
          <w:rFonts w:asciiTheme="minorHAnsi" w:hAnsiTheme="minorHAnsi"/>
        </w:rPr>
        <w:t>2</w:t>
      </w:r>
      <w:r w:rsidRPr="00910462">
        <w:rPr>
          <w:rFonts w:asciiTheme="minorHAnsi" w:hAnsiTheme="minorHAnsi"/>
        </w:rPr>
        <w:t xml:space="preserve">-letnie doświadczenie zawodowe w </w:t>
      </w:r>
      <w:r w:rsidR="0012038C">
        <w:rPr>
          <w:rFonts w:asciiTheme="minorHAnsi" w:hAnsiTheme="minorHAnsi"/>
        </w:rPr>
        <w:t>kierowaniu robotami budowlanymi</w:t>
      </w:r>
      <w:r w:rsidRPr="00910462">
        <w:rPr>
          <w:rFonts w:asciiTheme="minorHAnsi" w:hAnsiTheme="minorHAnsi"/>
        </w:rPr>
        <w:t xml:space="preserve"> </w:t>
      </w:r>
      <w:r w:rsidR="00DF3849">
        <w:rPr>
          <w:rFonts w:asciiTheme="minorHAnsi" w:hAnsiTheme="minorHAnsi"/>
        </w:rPr>
        <w:t>w zakresie</w:t>
      </w:r>
      <w:r w:rsidRPr="00910462">
        <w:rPr>
          <w:rFonts w:asciiTheme="minorHAnsi" w:hAnsiTheme="minorHAnsi"/>
        </w:rPr>
        <w:t xml:space="preserve"> </w:t>
      </w:r>
      <w:r w:rsidR="008C6E89" w:rsidRPr="00910462">
        <w:rPr>
          <w:rStyle w:val="Pogrubienie"/>
          <w:rFonts w:asciiTheme="minorHAnsi" w:hAnsiTheme="minorHAnsi"/>
          <w:b w:val="0"/>
        </w:rPr>
        <w:t>sieci, instalacji i urządzeń cieplnych, wentylacyjnych, gazowych, wodociągowych i kanalizacyjnych</w:t>
      </w:r>
      <w:r w:rsidR="00910462">
        <w:rPr>
          <w:rFonts w:asciiTheme="minorHAnsi" w:hAnsiTheme="minorHAnsi"/>
          <w:b/>
        </w:rPr>
        <w:t>.</w:t>
      </w:r>
    </w:p>
    <w:p w:rsidR="00AA1152" w:rsidRDefault="00A42405" w:rsidP="00FC4E41">
      <w:pPr>
        <w:spacing w:after="34"/>
        <w:ind w:left="0" w:right="14"/>
      </w:pPr>
      <w:r>
        <w:t>Wykaz osób stanowi załącznik nr 5 do SIWZ.</w:t>
      </w:r>
      <w:r w:rsidRPr="00A42405">
        <w:t xml:space="preserve"> </w:t>
      </w:r>
      <w:r>
        <w:t>Zamawiający dopuszcza łączenie wyżej wskazanych funkcji i uprawnień.</w:t>
      </w:r>
    </w:p>
    <w:p w:rsidR="00BB7E2F" w:rsidRDefault="0060237E" w:rsidP="00BB7E2F">
      <w:pPr>
        <w:spacing w:after="34"/>
        <w:ind w:left="0" w:right="14"/>
        <w:rPr>
          <w:b/>
          <w:bCs/>
          <w:i/>
          <w:iCs/>
          <w:u w:val="single"/>
        </w:rPr>
      </w:pPr>
      <w:r>
        <w:t xml:space="preserve">Ocena spełnienia warunków udziału w postępowaniu dokonywana będzie w oparciu o dokumenty złożone przez Wykonawcę w niniejszym postępowaniu metodą warunku granicznego - </w:t>
      </w:r>
      <w:r>
        <w:rPr>
          <w:b/>
          <w:bCs/>
          <w:i/>
          <w:iCs/>
          <w:u w:val="single"/>
        </w:rPr>
        <w:t>spełnia/nie spełnia.</w:t>
      </w:r>
    </w:p>
    <w:p w:rsidR="00AA1152" w:rsidRDefault="001279ED" w:rsidP="00AC477B">
      <w:pPr>
        <w:pStyle w:val="Akapitzlist"/>
        <w:numPr>
          <w:ilvl w:val="0"/>
          <w:numId w:val="36"/>
        </w:numPr>
        <w:tabs>
          <w:tab w:val="clear" w:pos="720"/>
          <w:tab w:val="num" w:pos="284"/>
        </w:tabs>
        <w:spacing w:after="34"/>
        <w:ind w:left="0" w:right="14" w:firstLine="0"/>
      </w:pPr>
      <w:r>
        <w:t xml:space="preserve">Osoby przewidziane do pełnienia samodzielnych funkcji technicznych w budownictwie muszą posiadać wymagane uprawnienia, które zostały wydane zgodnie z ustawą Prawo budowlane z dnia 7 lipca 1994 r. (Dz. U. z 2016 r., poz. 290) art. 12 ust. 1 </w:t>
      </w:r>
      <w:proofErr w:type="spellStart"/>
      <w:r>
        <w:t>ppkt</w:t>
      </w:r>
      <w:proofErr w:type="spellEnd"/>
      <w:r>
        <w:t>. 2, ust. 7, art. 12a lub uprawnienia uzyskane na podstawie przepisów obowiązujących przed wejściem w życie ustawy prawo budowlane z 1994 r., natomiast w przypadku osób, które uzyskały uprawnienia w innych krajach Unii Europejskiej a także osób z Europejskiego Obszaru Gospodarczego warunki określone w ustawie z dnia 22 grudnia 2015 r. o zasadach uznawania kwalifikacji zawodowych nabytych w państwach członkowskich Unii Europejskiej (Dz. U. z 2016 r., poz. 65)</w:t>
      </w:r>
    </w:p>
    <w:p w:rsidR="00AA1152" w:rsidRDefault="001279ED" w:rsidP="00AC477B">
      <w:pPr>
        <w:numPr>
          <w:ilvl w:val="0"/>
          <w:numId w:val="36"/>
        </w:numPr>
        <w:tabs>
          <w:tab w:val="clear" w:pos="720"/>
          <w:tab w:val="num" w:pos="284"/>
        </w:tabs>
        <w:ind w:left="0" w:right="14" w:firstLine="0"/>
      </w:pPr>
      <w: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załącznik nr </w:t>
      </w:r>
      <w:r w:rsidR="0021252B">
        <w:t>7</w:t>
      </w:r>
      <w:r>
        <w:t xml:space="preserve"> do SIWZ. Zamawiający oceni, czy udostępniane wykonawcy przez inne podmioty zdolności techniczne lub zawodowe, pozwalają na wykazanie przez wykonawcę spełniania warunków udziału w postępowaniu oraz zbada, czy nie zachodzą wobec tego podmiotu podstawy wykluczenia:</w:t>
      </w:r>
    </w:p>
    <w:p w:rsidR="00AA1152" w:rsidRDefault="001279ED" w:rsidP="00AE5759">
      <w:pPr>
        <w:ind w:left="0" w:right="14" w:firstLine="0"/>
      </w:pPr>
      <w:r>
        <w:t>W odniesieniu do warunków dotyczących wykształcenia, kwalifikacji zawodowych lub doświadczenia, wykonawcy mogą polegać na zdolnościach innych podmiotów, jeśli te podmioty zrealizują usługi, do realizacji których te zdolności są wymagane.</w:t>
      </w:r>
    </w:p>
    <w:p w:rsidR="00181FD4" w:rsidRDefault="001279ED" w:rsidP="00AE5759">
      <w:pPr>
        <w:ind w:left="0" w:right="14" w:firstLine="0"/>
      </w:pPr>
      <w:r>
        <w:t>W celu oceny, czy Wykonawca polegając na zdolnościach lub sytuacji innych podmiotów na zasadach określonych w art. 22a ustawy Pzp, będzie dysponował niezbędnymi zasobami w stopniu umożliwiającym należyte wykonanie zamówienia publicznego oraz oceny, czy</w:t>
      </w:r>
      <w:r w:rsidR="00C0190E">
        <w:t xml:space="preserve"> </w:t>
      </w:r>
      <w:r>
        <w:t>stosunek łączący Wykonawcę z tymi podmiotami gwarantuje rzeczywisty dostęp do ich zasobów, Zamawiający żąda dokumentów, które określają w szczególności:</w:t>
      </w:r>
    </w:p>
    <w:p w:rsidR="00181FD4" w:rsidRDefault="001279ED" w:rsidP="00AC477B">
      <w:pPr>
        <w:pStyle w:val="Akapitzlist"/>
        <w:numPr>
          <w:ilvl w:val="2"/>
          <w:numId w:val="21"/>
        </w:numPr>
        <w:ind w:left="851" w:right="14" w:hanging="284"/>
      </w:pPr>
      <w:r>
        <w:t>zakres dostępnych Wykonawcy zasobów innego podmiotu;</w:t>
      </w:r>
    </w:p>
    <w:p w:rsidR="00181FD4" w:rsidRDefault="001279ED" w:rsidP="00AC477B">
      <w:pPr>
        <w:pStyle w:val="Akapitzlist"/>
        <w:numPr>
          <w:ilvl w:val="2"/>
          <w:numId w:val="21"/>
        </w:numPr>
        <w:ind w:left="851" w:right="14" w:hanging="284"/>
      </w:pPr>
      <w:r>
        <w:t>sposobu wykorzystania zasobów innego podmiotu, przez Wykonawcę, przy wykonywaniu zamówienia publicznego;</w:t>
      </w:r>
    </w:p>
    <w:p w:rsidR="00181FD4" w:rsidRDefault="001279ED" w:rsidP="00AC477B">
      <w:pPr>
        <w:pStyle w:val="Akapitzlist"/>
        <w:numPr>
          <w:ilvl w:val="2"/>
          <w:numId w:val="21"/>
        </w:numPr>
        <w:ind w:left="851" w:right="14" w:hanging="284"/>
      </w:pPr>
      <w:r>
        <w:lastRenderedPageBreak/>
        <w:t>zakres i okres udziału innego podmiotu przy wykonywaniu zamówienia publicznego;</w:t>
      </w:r>
    </w:p>
    <w:p w:rsidR="00AA1152" w:rsidRDefault="001279ED" w:rsidP="00AC477B">
      <w:pPr>
        <w:pStyle w:val="Akapitzlist"/>
        <w:numPr>
          <w:ilvl w:val="2"/>
          <w:numId w:val="21"/>
        </w:numPr>
        <w:ind w:left="851" w:right="14" w:hanging="284"/>
      </w:pPr>
      <w:r>
        <w:t xml:space="preserve">czy podmiot, na zdolnościach którego wykonawca polega w odniesieniu do warunków udziału w postępowaniu dotyczących wykształcenia, kwalifikacji zawodowych lub doświadczenia, </w:t>
      </w:r>
      <w:r w:rsidR="00971CB4" w:rsidRPr="00181FD4">
        <w:rPr>
          <w:u w:val="single" w:color="000000"/>
        </w:rPr>
        <w:t>zrealizuje</w:t>
      </w:r>
      <w:r w:rsidRPr="00181FD4">
        <w:rPr>
          <w:u w:val="single" w:color="000000"/>
        </w:rPr>
        <w:t xml:space="preserve"> </w:t>
      </w:r>
      <w:r w:rsidR="0021252B" w:rsidRPr="00181FD4">
        <w:rPr>
          <w:u w:val="single" w:color="000000"/>
        </w:rPr>
        <w:t>usługi</w:t>
      </w:r>
      <w:r w:rsidRPr="00181FD4">
        <w:rPr>
          <w:u w:val="single" w:color="000000"/>
        </w:rPr>
        <w:t xml:space="preserve"> których wskazane zdolności dotyczą (jeśli dotyczy).</w:t>
      </w:r>
    </w:p>
    <w:p w:rsidR="00AA1152" w:rsidRDefault="001279ED" w:rsidP="00971CB4">
      <w:pPr>
        <w:spacing w:after="0"/>
        <w:ind w:left="14" w:right="14"/>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AA1152" w:rsidRPr="00971CB4" w:rsidRDefault="001279ED" w:rsidP="00AC477B">
      <w:pPr>
        <w:numPr>
          <w:ilvl w:val="0"/>
          <w:numId w:val="4"/>
        </w:numPr>
        <w:spacing w:after="8" w:line="250" w:lineRule="auto"/>
        <w:ind w:right="7" w:firstLine="178"/>
        <w:jc w:val="left"/>
        <w:rPr>
          <w:sz w:val="28"/>
        </w:rPr>
      </w:pPr>
      <w:r w:rsidRPr="00971CB4">
        <w:t>zastąpił ten podmiot innym podmiotem lub podmiotami lub</w:t>
      </w:r>
    </w:p>
    <w:p w:rsidR="00AA1152" w:rsidRDefault="001279ED" w:rsidP="00AC477B">
      <w:pPr>
        <w:numPr>
          <w:ilvl w:val="0"/>
          <w:numId w:val="4"/>
        </w:numPr>
        <w:spacing w:after="0"/>
        <w:ind w:right="7" w:firstLine="178"/>
        <w:jc w:val="left"/>
      </w:pPr>
      <w:r>
        <w:t>zobowiązał się do osobistego wykonania odpowiedniej części zamówienia, jeżeli wykaże zdolności techniczne lub zawodowe lub sytuację finansową lub ekonomiczną.</w:t>
      </w:r>
    </w:p>
    <w:p w:rsidR="00AA1152" w:rsidRDefault="001279ED" w:rsidP="00AC477B">
      <w:pPr>
        <w:pStyle w:val="Akapitzlist"/>
        <w:numPr>
          <w:ilvl w:val="0"/>
          <w:numId w:val="37"/>
        </w:numPr>
        <w:spacing w:after="0"/>
        <w:ind w:left="0" w:right="14" w:firstLine="18"/>
      </w:pPr>
      <w:r>
        <w:t>W przypadku Wykonawców wspólnie ubiegając</w:t>
      </w:r>
      <w:r w:rsidR="00C0190E">
        <w:t xml:space="preserve">ych się o udzielenie zamówienia </w:t>
      </w:r>
      <w:r>
        <w:t xml:space="preserve">warunki, o których mowa w rozdz. V. ust. </w:t>
      </w:r>
      <w:r w:rsidR="00BB7E2F">
        <w:t>2</w:t>
      </w:r>
      <w:r>
        <w:t>. pkt c) niniejszej SIWZ zostaną spełnione wyłącznie jeżeli:</w:t>
      </w:r>
    </w:p>
    <w:p w:rsidR="00202F46" w:rsidRDefault="001279ED" w:rsidP="00AC477B">
      <w:pPr>
        <w:pStyle w:val="Akapitzlist"/>
        <w:numPr>
          <w:ilvl w:val="0"/>
          <w:numId w:val="5"/>
        </w:numPr>
        <w:ind w:right="14"/>
      </w:pPr>
      <w:r>
        <w:rPr>
          <w:noProof/>
        </w:rPr>
        <w:drawing>
          <wp:anchor distT="0" distB="0" distL="114300" distR="114300" simplePos="0" relativeHeight="251664384" behindDoc="0" locked="0" layoutInCell="1" allowOverlap="0">
            <wp:simplePos x="0" y="0"/>
            <wp:positionH relativeFrom="page">
              <wp:posOffset>768096</wp:posOffset>
            </wp:positionH>
            <wp:positionV relativeFrom="page">
              <wp:posOffset>5586984</wp:posOffset>
            </wp:positionV>
            <wp:extent cx="4572" cy="4573"/>
            <wp:effectExtent l="0" t="0" r="0" b="0"/>
            <wp:wrapSquare wrapText="bothSides"/>
            <wp:docPr id="17426" name="Picture 17426"/>
            <wp:cNvGraphicFramePr/>
            <a:graphic xmlns:a="http://schemas.openxmlformats.org/drawingml/2006/main">
              <a:graphicData uri="http://schemas.openxmlformats.org/drawingml/2006/picture">
                <pic:pic xmlns:pic="http://schemas.openxmlformats.org/drawingml/2006/picture">
                  <pic:nvPicPr>
                    <pic:cNvPr id="17426" name="Picture 17426"/>
                    <pic:cNvPicPr/>
                  </pic:nvPicPr>
                  <pic:blipFill>
                    <a:blip r:embed="rId15"/>
                    <a:stretch>
                      <a:fillRect/>
                    </a:stretch>
                  </pic:blipFill>
                  <pic:spPr>
                    <a:xfrm>
                      <a:off x="0" y="0"/>
                      <a:ext cx="4572" cy="4573"/>
                    </a:xfrm>
                    <a:prstGeom prst="rect">
                      <a:avLst/>
                    </a:prstGeom>
                  </pic:spPr>
                </pic:pic>
              </a:graphicData>
            </a:graphic>
          </wp:anchor>
        </w:drawing>
      </w:r>
      <w:r w:rsidR="009553E2">
        <w:rPr>
          <w:rFonts w:asciiTheme="minorHAnsi" w:hAnsiTheme="minorHAnsi"/>
        </w:rPr>
        <w:t xml:space="preserve">jeden z Wykonawców wykaże </w:t>
      </w:r>
      <w:r w:rsidR="00202F46" w:rsidRPr="00202F46">
        <w:rPr>
          <w:rFonts w:asciiTheme="minorHAnsi" w:hAnsiTheme="minorHAnsi"/>
        </w:rPr>
        <w:t xml:space="preserve">co najmniej 1 usługę pełnienia funkcji inspektora nadzoru w zakresie instalacji fotowoltaicznych instalowanych na </w:t>
      </w:r>
      <w:r w:rsidR="0012038C">
        <w:rPr>
          <w:rFonts w:asciiTheme="minorHAnsi" w:hAnsiTheme="minorHAnsi"/>
        </w:rPr>
        <w:t>minimum 20 budynkach;</w:t>
      </w:r>
    </w:p>
    <w:p w:rsidR="00C0190E" w:rsidRDefault="001279ED" w:rsidP="00AC477B">
      <w:pPr>
        <w:numPr>
          <w:ilvl w:val="0"/>
          <w:numId w:val="5"/>
        </w:numPr>
        <w:spacing w:after="0"/>
        <w:ind w:right="14"/>
      </w:pPr>
      <w:r>
        <w:t>pozostałe warunki mogą zostać spełnion</w:t>
      </w:r>
      <w:r w:rsidR="00621C2E">
        <w:t xml:space="preserve">e </w:t>
      </w:r>
      <w:r>
        <w:t>przez wykonawców łącznie;</w:t>
      </w:r>
    </w:p>
    <w:p w:rsidR="00AA1152" w:rsidRDefault="001279ED" w:rsidP="00AC477B">
      <w:pPr>
        <w:numPr>
          <w:ilvl w:val="0"/>
          <w:numId w:val="5"/>
        </w:numPr>
        <w:spacing w:after="0"/>
        <w:ind w:right="14"/>
      </w:pPr>
      <w:r>
        <w:t>brak podstaw do wykluczenia z postępowania o udzielenie zamówienia musi zostać wykazany przez każdego z wykonawców.</w:t>
      </w:r>
    </w:p>
    <w:p w:rsidR="00AA1152" w:rsidRDefault="001279ED" w:rsidP="00AC477B">
      <w:pPr>
        <w:numPr>
          <w:ilvl w:val="0"/>
          <w:numId w:val="38"/>
        </w:numPr>
        <w:spacing w:after="0"/>
        <w:ind w:right="14"/>
      </w:pPr>
      <w:r>
        <w:t>Wykaz oświadczeń lub dokumentów, jakie mają dostarczyć wykonawcy w celu potwierdzenia spełniania warunków udziału w postępowaniu.</w:t>
      </w:r>
    </w:p>
    <w:p w:rsidR="0060237E" w:rsidRPr="0060237E" w:rsidRDefault="0060237E" w:rsidP="00AC477B">
      <w:pPr>
        <w:pStyle w:val="Akapitzlist"/>
        <w:numPr>
          <w:ilvl w:val="0"/>
          <w:numId w:val="32"/>
        </w:numPr>
        <w:spacing w:after="0"/>
      </w:pPr>
      <w:r w:rsidRPr="00E50D29">
        <w:rPr>
          <w:b/>
          <w:bCs/>
        </w:rPr>
        <w:t>Do oferty (formularza ofertowego - wypełnionego i podpisanego przez Wykonawcę) wykonawca dołącza aktualne na dzień składania ofert oświadczenie stanowiące wstępne potwierdzenie, że Wykonawca</w:t>
      </w:r>
      <w:r w:rsidRPr="0060237E">
        <w:rPr>
          <w:bCs/>
        </w:rPr>
        <w:t xml:space="preserve">: </w:t>
      </w:r>
    </w:p>
    <w:p w:rsidR="0060237E" w:rsidRDefault="0060237E" w:rsidP="00AC477B">
      <w:pPr>
        <w:pStyle w:val="Akapitzlist"/>
        <w:numPr>
          <w:ilvl w:val="1"/>
          <w:numId w:val="32"/>
        </w:numPr>
        <w:spacing w:after="0"/>
      </w:pPr>
      <w:r w:rsidRPr="0060237E">
        <w:rPr>
          <w:u w:val="single"/>
        </w:rPr>
        <w:t>nie podlega wykluczeniu,</w:t>
      </w:r>
    </w:p>
    <w:p w:rsidR="0060237E" w:rsidRDefault="0060237E" w:rsidP="00AC477B">
      <w:pPr>
        <w:pStyle w:val="Akapitzlist"/>
        <w:numPr>
          <w:ilvl w:val="1"/>
          <w:numId w:val="32"/>
        </w:numPr>
        <w:spacing w:after="0"/>
      </w:pPr>
      <w:r w:rsidRPr="0060237E">
        <w:rPr>
          <w:u w:val="single"/>
        </w:rPr>
        <w:t xml:space="preserve">spełnia warunki udziału w postępowaniu. </w:t>
      </w:r>
    </w:p>
    <w:p w:rsidR="0060237E" w:rsidRDefault="0060237E" w:rsidP="0060237E">
      <w:pPr>
        <w:spacing w:after="0"/>
        <w:ind w:left="426" w:firstLine="0"/>
      </w:pPr>
      <w:r>
        <w:t>2.</w:t>
      </w:r>
      <w:r w:rsidRPr="0060237E">
        <w:rPr>
          <w:sz w:val="14"/>
          <w:szCs w:val="14"/>
        </w:rPr>
        <w:t> </w:t>
      </w:r>
      <w:r>
        <w:t xml:space="preserve">Oświadczenie, o którym mowa w ust. 1 Wykonawca zobowiązany jest złożyć w formie pisemnej wraz z ofertą. </w:t>
      </w:r>
      <w:r w:rsidR="00022C4C">
        <w:t>T</w:t>
      </w:r>
      <w:r>
        <w:t xml:space="preserve">reści oświadczeń stanowią załączniki nr 3 i </w:t>
      </w:r>
      <w:r w:rsidR="00A42405">
        <w:t>4</w:t>
      </w:r>
      <w:r>
        <w:t>.</w:t>
      </w:r>
    </w:p>
    <w:p w:rsidR="0060237E" w:rsidRDefault="0060237E" w:rsidP="0060237E">
      <w:pPr>
        <w:spacing w:after="0"/>
        <w:ind w:left="426" w:firstLine="0"/>
      </w:pPr>
      <w:r>
        <w:t>3.</w:t>
      </w:r>
      <w:r>
        <w:rPr>
          <w:sz w:val="14"/>
          <w:szCs w:val="14"/>
        </w:rPr>
        <w:t>  </w:t>
      </w:r>
      <w:r>
        <w:t>Zamawiający może przed udzieleniem zamówienia wezwać wykonawcę, którego oferta  została  najwyżej  oceniona,  do  złożenia w wyznaczonym, nie krótszym niż 5 dni, terminie aktualnych na dzień złożenia oświadczeń lub dokumentów potwierdzających okoliczności, o których mowa w art. 25 ust. 1.</w:t>
      </w:r>
    </w:p>
    <w:p w:rsidR="00E50D29" w:rsidRDefault="0060237E" w:rsidP="00E50D29">
      <w:pPr>
        <w:spacing w:after="0"/>
        <w:ind w:left="426" w:firstLine="0"/>
      </w:pPr>
      <w:r>
        <w:t>4.</w:t>
      </w:r>
      <w:r w:rsidRPr="0060237E">
        <w:rPr>
          <w:sz w:val="14"/>
          <w:szCs w:val="14"/>
        </w:rPr>
        <w:t xml:space="preserve">            </w:t>
      </w:r>
      <w:r>
        <w:t>Jeżeli jest to niezbędne do zapewnienia odpowiedniego przebiegu postępowania o udzielenie zamówienia, Zamawiający może na każdym etapie postępowania wezwać Wykonawców do złożenia wszystkich lub niektórych oświadczeń lub dokumentów potwierdzających, ze nie podlegają wykluczeniu oraz spełniają warunki udziału w postępowaniu, a jeżeli zachodzą uzasadnione podstawy do uznania, że złożone uprzednio oświadczenia lub dokumenty nie są już aktualne, do złożenia aktualnych oświadczeń lub dokumentów.</w:t>
      </w:r>
    </w:p>
    <w:p w:rsidR="00FC4E41" w:rsidRDefault="00E50D29" w:rsidP="00FC4E41">
      <w:pPr>
        <w:spacing w:after="0"/>
        <w:ind w:left="426" w:firstLine="0"/>
        <w:rPr>
          <w:b/>
          <w:bCs/>
        </w:rPr>
      </w:pPr>
      <w:r>
        <w:t xml:space="preserve">5. </w:t>
      </w:r>
      <w:r>
        <w:rPr>
          <w:b/>
          <w:bCs/>
        </w:rPr>
        <w:t>Na wezwanie Zamawiającego Wykonawca zobowiązany jest do złożenia następujących oświadczeń lub dokumentów:</w:t>
      </w:r>
    </w:p>
    <w:p w:rsidR="008B6481" w:rsidRDefault="00E50D29" w:rsidP="00BB7E2F">
      <w:pPr>
        <w:spacing w:after="0"/>
        <w:ind w:left="851" w:firstLine="142"/>
      </w:pPr>
      <w:r>
        <w:t>1) W celu potwierdzenia spełniania przez wykonawcę warunków udziału w postępowaniu</w:t>
      </w:r>
      <w:r w:rsidR="00022C4C">
        <w:t xml:space="preserve"> należy dołączyć</w:t>
      </w:r>
      <w:r w:rsidR="008B6481">
        <w:t>:</w:t>
      </w:r>
    </w:p>
    <w:p w:rsidR="008B6481" w:rsidRPr="008B6481" w:rsidRDefault="008B6481" w:rsidP="008B6481">
      <w:pPr>
        <w:ind w:left="1276" w:hanging="283"/>
      </w:pPr>
      <w:r>
        <w:t>a) wykaz usług</w:t>
      </w:r>
      <w:r w:rsidRPr="008B6481">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t>usługi</w:t>
      </w:r>
      <w:r w:rsidRPr="008B6481">
        <w:t xml:space="preserve"> zostały wykonane, oraz załączeniem dowodów określających czy te </w:t>
      </w:r>
      <w:r>
        <w:t>usługi</w:t>
      </w:r>
      <w:r w:rsidRPr="008B6481">
        <w:t xml:space="preserve"> zostały wykonane lub są wykonywane należycie</w:t>
      </w:r>
      <w:r>
        <w:t xml:space="preserve">, </w:t>
      </w:r>
      <w:r w:rsidRPr="008B6481">
        <w:t xml:space="preserve">przy czym dowodami, o których mowa, są referencje bądź inne dokumenty wystawione przez podmiot, na rzecz którego </w:t>
      </w:r>
      <w:r w:rsidR="00DA488D">
        <w:t>usługi</w:t>
      </w:r>
      <w:r w:rsidRPr="008B6481">
        <w:t xml:space="preserve"> były wykonywane, a w przypadku świadczeń okresowych lub ciągłych są wykonywane, a </w:t>
      </w:r>
      <w:r w:rsidRPr="008B6481">
        <w:lastRenderedPageBreak/>
        <w:t>jeżeli z uzasadnionej przyczyny o obiektywnym charakterze Wykonawca nie jest w stanie uzyskać tych dokum</w:t>
      </w:r>
      <w:r>
        <w:t>entów – oświadczenie Wykonawcy.</w:t>
      </w:r>
    </w:p>
    <w:p w:rsidR="008B6481" w:rsidRPr="008B6481" w:rsidRDefault="008B6481" w:rsidP="008B6481">
      <w:pPr>
        <w:spacing w:after="0"/>
        <w:ind w:left="1276" w:firstLine="0"/>
      </w:pPr>
      <w:r>
        <w:t>W</w:t>
      </w:r>
      <w:r w:rsidRPr="008B6481">
        <w:t xml:space="preserve"> przypadku świadczeń okresowych lub ciągłych nadal wykonywanych referencje bądź inne dokumenty potwierdzające ich należyte wykonywanie powinny być wydane nie wcześniej niż 3 miesiące przed upływem terminu składania ofert.</w:t>
      </w:r>
    </w:p>
    <w:p w:rsidR="008B6481" w:rsidRPr="008B6481" w:rsidRDefault="008B6481" w:rsidP="008B6481">
      <w:pPr>
        <w:spacing w:after="0"/>
        <w:ind w:left="1276" w:firstLine="0"/>
      </w:pPr>
      <w:r w:rsidRPr="008B6481">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r w:rsidR="00DA488D">
        <w:t xml:space="preserve"> Wykaz usług stanowi Załącznik nr 8 do SIWZ.</w:t>
      </w:r>
    </w:p>
    <w:p w:rsidR="00FC4E41" w:rsidRDefault="008B6481" w:rsidP="00DA488D">
      <w:pPr>
        <w:spacing w:after="0"/>
        <w:ind w:left="1276" w:hanging="283"/>
      </w:pPr>
      <w:r>
        <w:t xml:space="preserve">b) </w:t>
      </w:r>
      <w:r w:rsidR="00E50D29">
        <w:t xml:space="preserve">wykaz </w:t>
      </w:r>
      <w:r w:rsidR="00A42405">
        <w:t>osób skierowanych przez Wykonawcę</w:t>
      </w:r>
      <w:r w:rsidR="00E50D29">
        <w:t xml:space="preserve"> </w:t>
      </w:r>
      <w:r w:rsidR="00A42405">
        <w:t xml:space="preserve">do realizacji Zamówienia. Wykaz osób stanowi </w:t>
      </w:r>
      <w:r w:rsidR="00FC4E41">
        <w:t xml:space="preserve">załącznik nr 5 do SIWZ. </w:t>
      </w:r>
    </w:p>
    <w:p w:rsidR="00E50D29" w:rsidRDefault="00E50D29" w:rsidP="00BB7E2F">
      <w:pPr>
        <w:spacing w:after="0"/>
        <w:ind w:left="851" w:firstLine="142"/>
      </w:pPr>
      <w:r>
        <w:t>2)</w:t>
      </w:r>
      <w:r>
        <w:rPr>
          <w:sz w:val="14"/>
          <w:szCs w:val="14"/>
        </w:rPr>
        <w:t> </w:t>
      </w:r>
      <w:r>
        <w:t>W celu potwierdzenia braku podstaw do wykluczenia Wykonawcy z udziału w postępowaniu:</w:t>
      </w:r>
    </w:p>
    <w:p w:rsidR="00E50D29" w:rsidRDefault="00E50D29" w:rsidP="00BB7E2F">
      <w:pPr>
        <w:spacing w:after="0"/>
        <w:ind w:left="851" w:firstLine="142"/>
      </w:pPr>
      <w:r>
        <w:t>a)</w:t>
      </w:r>
      <w:r w:rsidR="00022C4C">
        <w:t xml:space="preserve"> </w:t>
      </w: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FC4E41" w:rsidRDefault="00E50D29" w:rsidP="00BB7E2F">
      <w:pPr>
        <w:spacing w:after="0"/>
        <w:ind w:left="851" w:firstLine="142"/>
      </w:pPr>
      <w:r>
        <w:t>b)</w:t>
      </w:r>
      <w:r>
        <w:rPr>
          <w:sz w:val="14"/>
          <w:szCs w:val="14"/>
        </w:rPr>
        <w:t>  </w:t>
      </w:r>
      <w:r>
        <w:t>oświadczenie o przynależności do grupy kapitałowej złożona zgodnie z art. 24 ust. 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00FC4E41">
        <w:t xml:space="preserve"> Oświadczenie stanowi załącznik nr 6 do SIWZ.</w:t>
      </w:r>
    </w:p>
    <w:p w:rsidR="004E4FD7" w:rsidRDefault="001279ED" w:rsidP="00AC477B">
      <w:pPr>
        <w:numPr>
          <w:ilvl w:val="0"/>
          <w:numId w:val="6"/>
        </w:numPr>
        <w:spacing w:after="0"/>
        <w:ind w:right="14"/>
      </w:pPr>
      <w:r>
        <w:t>Jeżeli Wykonawca nie złoży dokumentów,</w:t>
      </w:r>
      <w:r w:rsidR="0060237E">
        <w:t xml:space="preserve"> o którym mowa w art. 25a ust. 1</w:t>
      </w:r>
      <w:r>
        <w:t xml:space="preserve"> , oświadczeń lub dokumentów, potwierdzających okoliczności, o których mowa w art. 25 ust. 1 lub innych dokumentów niezbędnych do przeprowadzenia postępowania; oświadczenia lub dokumenty są niekompletne, zawierają błędy lub budzą wskazanie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A1152" w:rsidRPr="00022C4C" w:rsidRDefault="001279ED" w:rsidP="00AC477B">
      <w:pPr>
        <w:pStyle w:val="Akapitzlist"/>
        <w:numPr>
          <w:ilvl w:val="0"/>
          <w:numId w:val="6"/>
        </w:numPr>
        <w:spacing w:after="0"/>
        <w:ind w:right="14"/>
      </w:pPr>
      <w:r>
        <w:t>Wykonawca nie jest obowiązany do złożenia dokumentów wskazanych w ustępie 3 niniejszego rozdziału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022C4C">
        <w:t xml:space="preserve"> </w:t>
      </w:r>
      <w:r w:rsidRPr="00022C4C">
        <w:rPr>
          <w:szCs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AA1152" w:rsidRPr="000B3AE5" w:rsidRDefault="001279ED" w:rsidP="000B3AE5">
      <w:pPr>
        <w:spacing w:after="0"/>
        <w:ind w:left="0" w:right="14" w:firstLine="0"/>
        <w:rPr>
          <w:szCs w:val="24"/>
        </w:rPr>
      </w:pPr>
      <w:r w:rsidRPr="000B3AE5">
        <w:rPr>
          <w:szCs w:val="24"/>
        </w:rPr>
        <w:t>Wykonawcy, którzy nie wykażą spełnienia wymaganych warunków zostaną wykluczeni z postępowania.</w:t>
      </w:r>
    </w:p>
    <w:p w:rsidR="000B3AE5" w:rsidRDefault="001279ED" w:rsidP="00AC477B">
      <w:pPr>
        <w:numPr>
          <w:ilvl w:val="0"/>
          <w:numId w:val="6"/>
        </w:numPr>
        <w:spacing w:after="0"/>
        <w:ind w:right="14"/>
        <w:rPr>
          <w:szCs w:val="24"/>
        </w:rPr>
      </w:pPr>
      <w:r w:rsidRPr="000B3AE5">
        <w:rPr>
          <w:szCs w:val="24"/>
        </w:rPr>
        <w:t>Uwagi dotyczące formy składanych dokumentów.</w:t>
      </w:r>
    </w:p>
    <w:p w:rsidR="000B3AE5" w:rsidRPr="000B3AE5" w:rsidRDefault="001279ED" w:rsidP="00AC477B">
      <w:pPr>
        <w:pStyle w:val="Akapitzlist"/>
        <w:numPr>
          <w:ilvl w:val="0"/>
          <w:numId w:val="23"/>
        </w:numPr>
        <w:spacing w:after="0"/>
        <w:ind w:right="14"/>
        <w:rPr>
          <w:szCs w:val="24"/>
        </w:rPr>
      </w:pPr>
      <w:r w:rsidRPr="000B3AE5">
        <w:rPr>
          <w:szCs w:val="24"/>
        </w:rPr>
        <w:t>Warunkiem uznania kopii za dokument jest umieszczenie na każdej stronie kopii oświadczenia za zgodność z oryginałem i złożenie podpisu osoby/osób uprawnionych do</w:t>
      </w:r>
      <w:r>
        <w:t xml:space="preserve"> reprezentowania wykonawcy w obrocie gospodarczym, zgodnie z aktem rejestracyjnym, wymaganiami ustawowymi oraz przepisami prawa.</w:t>
      </w:r>
    </w:p>
    <w:p w:rsidR="000B3AE5" w:rsidRPr="000B3AE5" w:rsidRDefault="001279ED" w:rsidP="00AC477B">
      <w:pPr>
        <w:pStyle w:val="Akapitzlist"/>
        <w:numPr>
          <w:ilvl w:val="0"/>
          <w:numId w:val="23"/>
        </w:numPr>
        <w:spacing w:after="0"/>
        <w:ind w:right="14"/>
        <w:rPr>
          <w:szCs w:val="24"/>
        </w:rPr>
      </w:pPr>
      <w:r>
        <w:lastRenderedPageBreak/>
        <w:t>Gdy przedstawiona kopia dokumentu będzie nieczytelna lub będzie budziła wątpliwość, co do jej prawdziwoś</w:t>
      </w:r>
      <w:r w:rsidR="000B3AE5">
        <w:t>ć</w:t>
      </w:r>
      <w:r>
        <w:t>, Zamawiający może zażądać przedstawienia oryginału lub notarialnie poświadczonej kopii dokumentu.</w:t>
      </w:r>
    </w:p>
    <w:p w:rsidR="000B3AE5" w:rsidRPr="000B3AE5" w:rsidRDefault="001279ED" w:rsidP="00AC477B">
      <w:pPr>
        <w:pStyle w:val="Akapitzlist"/>
        <w:numPr>
          <w:ilvl w:val="0"/>
          <w:numId w:val="23"/>
        </w:numPr>
        <w:spacing w:after="0"/>
        <w:ind w:right="14"/>
        <w:rPr>
          <w:szCs w:val="24"/>
        </w:rPr>
      </w:pPr>
      <w:r>
        <w:t>Dokumenty sporządzone w języku obcym należy złożyć wraz z tłumaczeniem na język polski.</w:t>
      </w:r>
    </w:p>
    <w:p w:rsidR="000B3AE5" w:rsidRPr="000B3AE5" w:rsidRDefault="001279ED" w:rsidP="00AC477B">
      <w:pPr>
        <w:pStyle w:val="Akapitzlist"/>
        <w:numPr>
          <w:ilvl w:val="0"/>
          <w:numId w:val="23"/>
        </w:numPr>
        <w:spacing w:after="0"/>
        <w:ind w:right="14"/>
        <w:rPr>
          <w:szCs w:val="24"/>
        </w:rPr>
      </w:pPr>
      <w:r>
        <w:t xml:space="preserve">Oświadczenia, o których mowa w rozporządzeniu Ministra Rozwoju z dnia 26 lipca 2016 </w:t>
      </w:r>
      <w:r>
        <w:rPr>
          <w:noProof/>
        </w:rPr>
        <w:drawing>
          <wp:inline distT="0" distB="0" distL="0" distR="0">
            <wp:extent cx="4572" cy="4572"/>
            <wp:effectExtent l="0" t="0" r="0" b="0"/>
            <wp:docPr id="24280" name="Picture 24280"/>
            <wp:cNvGraphicFramePr/>
            <a:graphic xmlns:a="http://schemas.openxmlformats.org/drawingml/2006/main">
              <a:graphicData uri="http://schemas.openxmlformats.org/drawingml/2006/picture">
                <pic:pic xmlns:pic="http://schemas.openxmlformats.org/drawingml/2006/picture">
                  <pic:nvPicPr>
                    <pic:cNvPr id="24280" name="Picture 24280"/>
                    <pic:cNvPicPr/>
                  </pic:nvPicPr>
                  <pic:blipFill>
                    <a:blip r:embed="rId16"/>
                    <a:stretch>
                      <a:fillRect/>
                    </a:stretch>
                  </pic:blipFill>
                  <pic:spPr>
                    <a:xfrm>
                      <a:off x="0" y="0"/>
                      <a:ext cx="4572" cy="4572"/>
                    </a:xfrm>
                    <a:prstGeom prst="rect">
                      <a:avLst/>
                    </a:prstGeom>
                  </pic:spPr>
                </pic:pic>
              </a:graphicData>
            </a:graphic>
          </wp:inline>
        </w:drawing>
      </w:r>
      <w:r>
        <w:t>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Natomiast dokumenty, o których mowa w rozporządzeniu inne niż oświadczenia składane są w oryginale lub kopii poświadczonej za zgodność z oryginałem.</w:t>
      </w:r>
    </w:p>
    <w:p w:rsidR="000B3AE5" w:rsidRPr="000B3AE5" w:rsidRDefault="001279ED" w:rsidP="00AC477B">
      <w:pPr>
        <w:pStyle w:val="Akapitzlist"/>
        <w:numPr>
          <w:ilvl w:val="0"/>
          <w:numId w:val="23"/>
        </w:numPr>
        <w:spacing w:after="0"/>
        <w:ind w:right="14"/>
        <w:rPr>
          <w:szCs w:val="24"/>
        </w:r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A1152" w:rsidRPr="000B3AE5" w:rsidRDefault="001279ED" w:rsidP="00AC477B">
      <w:pPr>
        <w:pStyle w:val="Akapitzlist"/>
        <w:numPr>
          <w:ilvl w:val="0"/>
          <w:numId w:val="23"/>
        </w:numPr>
        <w:spacing w:after="0"/>
        <w:ind w:right="14"/>
        <w:rPr>
          <w:szCs w:val="24"/>
        </w:rPr>
      </w:pPr>
      <w:r>
        <w:t>Dokumenty powinny być aktualne na dzień ich złożenia.</w:t>
      </w:r>
    </w:p>
    <w:p w:rsidR="000B3AE5" w:rsidRPr="000B3AE5" w:rsidRDefault="000B3AE5" w:rsidP="000B3AE5">
      <w:pPr>
        <w:spacing w:after="0"/>
        <w:ind w:left="0" w:right="14" w:firstLine="0"/>
        <w:rPr>
          <w:szCs w:val="24"/>
        </w:rPr>
      </w:pPr>
    </w:p>
    <w:p w:rsidR="00AA1152" w:rsidRPr="00202F46" w:rsidRDefault="001279ED">
      <w:pPr>
        <w:tabs>
          <w:tab w:val="center" w:pos="3910"/>
        </w:tabs>
        <w:spacing w:after="77" w:line="259" w:lineRule="auto"/>
        <w:ind w:left="-15" w:firstLine="0"/>
        <w:jc w:val="left"/>
        <w:rPr>
          <w:b/>
          <w:sz w:val="22"/>
        </w:rPr>
      </w:pPr>
      <w:r w:rsidRPr="00202F46">
        <w:rPr>
          <w:b/>
        </w:rPr>
        <w:t>VI.</w:t>
      </w:r>
      <w:r w:rsidRPr="00202F46">
        <w:rPr>
          <w:b/>
        </w:rPr>
        <w:tab/>
        <w:t>Przesłanki wykluczenia wykonawcy z udziału w postępowaniu.</w:t>
      </w:r>
    </w:p>
    <w:p w:rsidR="00AA1152" w:rsidRDefault="001279ED" w:rsidP="00AC477B">
      <w:pPr>
        <w:numPr>
          <w:ilvl w:val="0"/>
          <w:numId w:val="7"/>
        </w:numPr>
        <w:ind w:left="426" w:right="14" w:hanging="410"/>
      </w:pPr>
      <w:r>
        <w:t>Wykonawca podlega wykluczeniu z udziału w postępowaniu w przypadku wystąpienia przesłanek wskazanych w art. 24 ust. 1 ustawy Prawo zamówień publicznych.</w:t>
      </w:r>
    </w:p>
    <w:p w:rsidR="008E39CA" w:rsidRPr="008E39CA" w:rsidRDefault="008E39CA" w:rsidP="008E39CA">
      <w:pPr>
        <w:numPr>
          <w:ilvl w:val="0"/>
          <w:numId w:val="7"/>
        </w:numPr>
        <w:ind w:right="14" w:hanging="410"/>
      </w:pPr>
      <w:r w:rsidRPr="008E39CA">
        <w:t>Dodatkowo Zamawiający wykluczy z postępowania Wykonawcę w oparciu o podstawy wykluczenia, o których mowa w art. 24 ust. 5 ustawy pkt 1</w:t>
      </w:r>
      <w:r>
        <w:t xml:space="preserve"> - </w:t>
      </w:r>
      <w:r w:rsidRPr="008E39C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E39CA">
        <w:t>późn</w:t>
      </w:r>
      <w:proofErr w:type="spellEnd"/>
      <w:r w:rsidRPr="008E39CA">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t xml:space="preserve">z 2015 r. poz. 233 z </w:t>
      </w:r>
      <w:proofErr w:type="spellStart"/>
      <w:r>
        <w:t>późn</w:t>
      </w:r>
      <w:proofErr w:type="spellEnd"/>
      <w:r>
        <w:t>. zm.).</w:t>
      </w:r>
    </w:p>
    <w:p w:rsidR="00AA1152" w:rsidRDefault="001279ED" w:rsidP="00AC477B">
      <w:pPr>
        <w:numPr>
          <w:ilvl w:val="0"/>
          <w:numId w:val="7"/>
        </w:numPr>
        <w:spacing w:after="0"/>
        <w:ind w:left="426" w:right="14" w:hanging="410"/>
      </w:pPr>
      <w:r>
        <w:t>Wykonawca, który podlega wykluczeniu na podstawie art. 24 ust. 1 pkt 1</w:t>
      </w:r>
      <w:r w:rsidR="008C6E89">
        <w:t>2-</w:t>
      </w:r>
      <w:r>
        <w:t>2</w:t>
      </w:r>
      <w:r w:rsidR="008C6E89">
        <w:t>3</w:t>
      </w:r>
      <w: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454633" w:rsidRDefault="001279ED" w:rsidP="00AC477B">
      <w:pPr>
        <w:numPr>
          <w:ilvl w:val="0"/>
          <w:numId w:val="7"/>
        </w:numPr>
        <w:spacing w:after="0"/>
        <w:ind w:left="426" w:right="14" w:hanging="412"/>
      </w:pPr>
      <w:r>
        <w:t>Wykonawca nie podlega wykluczeniu, jeżeli Zamawiający, uwzględniając wagę i szczególne okoliczności czynu Wykonawcy, uzna za wystarczające dowody przedstawione przez Wykonawcę.</w:t>
      </w:r>
    </w:p>
    <w:p w:rsidR="00AA1152" w:rsidRDefault="001279ED" w:rsidP="00AC477B">
      <w:pPr>
        <w:pStyle w:val="Bezodstpw"/>
        <w:numPr>
          <w:ilvl w:val="0"/>
          <w:numId w:val="7"/>
        </w:numPr>
        <w:ind w:left="426" w:hanging="426"/>
      </w:pPr>
      <w:r>
        <w:t>Zamawiający może wykluczyć Wykonawcę na każdym etapie postępowania o udzielenie zamówienia.</w:t>
      </w:r>
    </w:p>
    <w:p w:rsidR="00AA1152" w:rsidRDefault="001279ED" w:rsidP="00AC477B">
      <w:pPr>
        <w:numPr>
          <w:ilvl w:val="0"/>
          <w:numId w:val="7"/>
        </w:numPr>
        <w:spacing w:after="0" w:line="250" w:lineRule="auto"/>
        <w:ind w:left="426" w:right="14" w:hanging="410"/>
      </w:pPr>
      <w:r w:rsidRPr="00454633">
        <w:rPr>
          <w:noProof/>
          <w:sz w:val="28"/>
        </w:rPr>
        <w:drawing>
          <wp:anchor distT="0" distB="0" distL="114300" distR="114300" simplePos="0" relativeHeight="251669504" behindDoc="0" locked="0" layoutInCell="1" allowOverlap="0">
            <wp:simplePos x="0" y="0"/>
            <wp:positionH relativeFrom="page">
              <wp:posOffset>923544</wp:posOffset>
            </wp:positionH>
            <wp:positionV relativeFrom="page">
              <wp:posOffset>7530084</wp:posOffset>
            </wp:positionV>
            <wp:extent cx="4572" cy="4572"/>
            <wp:effectExtent l="0" t="0" r="0" b="0"/>
            <wp:wrapSquare wrapText="bothSides"/>
            <wp:docPr id="27495" name="Picture 27495"/>
            <wp:cNvGraphicFramePr/>
            <a:graphic xmlns:a="http://schemas.openxmlformats.org/drawingml/2006/main">
              <a:graphicData uri="http://schemas.openxmlformats.org/drawingml/2006/picture">
                <pic:pic xmlns:pic="http://schemas.openxmlformats.org/drawingml/2006/picture">
                  <pic:nvPicPr>
                    <pic:cNvPr id="27495" name="Picture 27495"/>
                    <pic:cNvPicPr/>
                  </pic:nvPicPr>
                  <pic:blipFill>
                    <a:blip r:embed="rId17"/>
                    <a:stretch>
                      <a:fillRect/>
                    </a:stretch>
                  </pic:blipFill>
                  <pic:spPr>
                    <a:xfrm>
                      <a:off x="0" y="0"/>
                      <a:ext cx="4572" cy="4572"/>
                    </a:xfrm>
                    <a:prstGeom prst="rect">
                      <a:avLst/>
                    </a:prstGeom>
                  </pic:spPr>
                </pic:pic>
              </a:graphicData>
            </a:graphic>
          </wp:anchor>
        </w:drawing>
      </w:r>
      <w:r w:rsidRPr="00454633">
        <w:rPr>
          <w:noProof/>
          <w:sz w:val="28"/>
        </w:rPr>
        <w:drawing>
          <wp:anchor distT="0" distB="0" distL="114300" distR="114300" simplePos="0" relativeHeight="251671552" behindDoc="0" locked="0" layoutInCell="1" allowOverlap="0">
            <wp:simplePos x="0" y="0"/>
            <wp:positionH relativeFrom="page">
              <wp:posOffset>4722876</wp:posOffset>
            </wp:positionH>
            <wp:positionV relativeFrom="page">
              <wp:posOffset>9774936</wp:posOffset>
            </wp:positionV>
            <wp:extent cx="18288" cy="13716"/>
            <wp:effectExtent l="0" t="0" r="0" b="0"/>
            <wp:wrapTopAndBottom/>
            <wp:docPr id="27496" name="Picture 27496"/>
            <wp:cNvGraphicFramePr/>
            <a:graphic xmlns:a="http://schemas.openxmlformats.org/drawingml/2006/main">
              <a:graphicData uri="http://schemas.openxmlformats.org/drawingml/2006/picture">
                <pic:pic xmlns:pic="http://schemas.openxmlformats.org/drawingml/2006/picture">
                  <pic:nvPicPr>
                    <pic:cNvPr id="27496" name="Picture 27496"/>
                    <pic:cNvPicPr/>
                  </pic:nvPicPr>
                  <pic:blipFill>
                    <a:blip r:embed="rId18"/>
                    <a:stretch>
                      <a:fillRect/>
                    </a:stretch>
                  </pic:blipFill>
                  <pic:spPr>
                    <a:xfrm>
                      <a:off x="0" y="0"/>
                      <a:ext cx="18288" cy="13716"/>
                    </a:xfrm>
                    <a:prstGeom prst="rect">
                      <a:avLst/>
                    </a:prstGeom>
                  </pic:spPr>
                </pic:pic>
              </a:graphicData>
            </a:graphic>
          </wp:anchor>
        </w:drawing>
      </w:r>
      <w:r>
        <w:t>Wykaz oświadczeń składanych przez wykonawcę w celu wstępnego potwierdzenia, że nie podlega on wykluczeniu:</w:t>
      </w:r>
    </w:p>
    <w:p w:rsidR="00AA1152" w:rsidRDefault="001279ED" w:rsidP="00E50D29">
      <w:pPr>
        <w:spacing w:after="0"/>
        <w:ind w:left="426" w:right="14" w:firstLine="0"/>
      </w:pPr>
      <w:r>
        <w:lastRenderedPageBreak/>
        <w:t xml:space="preserve">- Oświadczenie wstępne o braku podstaw wykluczenia z udziału w postępowaniu wg wzoru stanowiącego załącznik nr </w:t>
      </w:r>
      <w:r w:rsidR="00BB7E2F">
        <w:t>4</w:t>
      </w:r>
      <w:r>
        <w:t xml:space="preserve"> do SIWZ</w:t>
      </w:r>
    </w:p>
    <w:p w:rsidR="00AA1152" w:rsidRDefault="001279ED" w:rsidP="00E50D29">
      <w:pPr>
        <w:spacing w:after="0"/>
        <w:ind w:left="426" w:right="14" w:firstLine="0"/>
      </w:pPr>
      <w:r>
        <w:t>W przypadku wykonawców wspólnie ubiegających się o udzielenie zamówienia oświadczenie wymagane w pkt 6. winno być złożone przez każdego z wykonawców</w:t>
      </w:r>
      <w:r>
        <w:rPr>
          <w:noProof/>
        </w:rPr>
        <w:drawing>
          <wp:inline distT="0" distB="0" distL="0" distR="0">
            <wp:extent cx="13716" cy="22860"/>
            <wp:effectExtent l="0" t="0" r="0" b="0"/>
            <wp:docPr id="27493" name="Picture 27493"/>
            <wp:cNvGraphicFramePr/>
            <a:graphic xmlns:a="http://schemas.openxmlformats.org/drawingml/2006/main">
              <a:graphicData uri="http://schemas.openxmlformats.org/drawingml/2006/picture">
                <pic:pic xmlns:pic="http://schemas.openxmlformats.org/drawingml/2006/picture">
                  <pic:nvPicPr>
                    <pic:cNvPr id="27493" name="Picture 27493"/>
                    <pic:cNvPicPr/>
                  </pic:nvPicPr>
                  <pic:blipFill>
                    <a:blip r:embed="rId19"/>
                    <a:stretch>
                      <a:fillRect/>
                    </a:stretch>
                  </pic:blipFill>
                  <pic:spPr>
                    <a:xfrm>
                      <a:off x="0" y="0"/>
                      <a:ext cx="13716" cy="22860"/>
                    </a:xfrm>
                    <a:prstGeom prst="rect">
                      <a:avLst/>
                    </a:prstGeom>
                  </pic:spPr>
                </pic:pic>
              </a:graphicData>
            </a:graphic>
          </wp:inline>
        </w:drawing>
      </w:r>
    </w:p>
    <w:p w:rsidR="00AA1152" w:rsidRDefault="001279ED" w:rsidP="00AC477B">
      <w:pPr>
        <w:numPr>
          <w:ilvl w:val="0"/>
          <w:numId w:val="7"/>
        </w:numPr>
        <w:spacing w:after="0"/>
        <w:ind w:right="14" w:hanging="424"/>
      </w:pPr>
      <w:r>
        <w:t xml:space="preserve">Zamawiający działając na podstawie art. 26 ust. 2 ustawy </w:t>
      </w:r>
      <w:r w:rsidR="00087BB8" w:rsidRPr="00087BB8">
        <w:t>odstępuje</w:t>
      </w:r>
      <w:r>
        <w:t xml:space="preserve"> od żądania dokumentów potwierdzających okoliczności, o których mowa w art. 25 ust. 1 pkt 3 ustawy PZP</w:t>
      </w:r>
      <w:r w:rsidR="003F24ED">
        <w:t>.</w:t>
      </w:r>
      <w:r w:rsidR="00181FD4">
        <w:t>7.</w:t>
      </w:r>
      <w:r>
        <w:t>Jeżeli Wykonawca nie złoży oświadczenia, dokumentów, o którym mowa w art. 25a ust. 1, oświadczeń lub dokumentów, potwierdzających okoliczności, o których mowa w art. 25 ust. 1 lub innych dokumentów niezbędnych do przeprowadzenia postępowania;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75776" w:rsidRDefault="001279ED" w:rsidP="00AC477B">
      <w:pPr>
        <w:numPr>
          <w:ilvl w:val="0"/>
          <w:numId w:val="7"/>
        </w:numPr>
        <w:spacing w:after="53"/>
        <w:ind w:right="14" w:hanging="424"/>
      </w:pPr>
      <w:r>
        <w:t>Uwagi dotyczące formy składanych dokumentów.</w:t>
      </w:r>
    </w:p>
    <w:p w:rsidR="00AA1152" w:rsidRDefault="001279ED" w:rsidP="00E50D29">
      <w:pPr>
        <w:spacing w:after="53"/>
        <w:ind w:left="426" w:right="14" w:firstLine="0"/>
      </w:pPr>
      <w:r>
        <w:t>Dokumenty sporządzone w języku obcym należy złożyć wraz z tłumaczeniem na język polski.</w:t>
      </w:r>
    </w:p>
    <w:p w:rsidR="00AA1152" w:rsidRDefault="001279ED" w:rsidP="00E50D29">
      <w:pPr>
        <w:spacing w:after="0"/>
        <w:ind w:left="426" w:right="266" w:firstLine="0"/>
      </w:pPr>
      <w:r>
        <w:t>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Natomiast dokumenty, o których mowa w rozporządzeniu inne niż oświadczenia składane są w oryginale lub kopii poświadczone</w:t>
      </w:r>
      <w:r w:rsidR="00C75776">
        <w:t>j za zgodność z oryginałem.</w:t>
      </w:r>
      <w:r w:rsidR="00227D8B">
        <w:t xml:space="preserve"> </w:t>
      </w:r>
      <w:r>
        <w:t>Dokumenty powinny być aktualne na dzień ich złożenia.</w:t>
      </w:r>
    </w:p>
    <w:p w:rsidR="00AA1152" w:rsidRPr="004733FA" w:rsidRDefault="001279ED" w:rsidP="00AC477B">
      <w:pPr>
        <w:numPr>
          <w:ilvl w:val="0"/>
          <w:numId w:val="7"/>
        </w:numPr>
        <w:spacing w:after="0" w:line="259" w:lineRule="auto"/>
        <w:ind w:right="14" w:hanging="424"/>
        <w:rPr>
          <w:sz w:val="22"/>
        </w:rPr>
      </w:pPr>
      <w:r w:rsidRPr="004733FA">
        <w:t>Dokumenty dotyczące grup kapitałowych (art. 24 ust. 1 pkt 23 ustawy PZP).</w:t>
      </w:r>
    </w:p>
    <w:p w:rsidR="00AA1152" w:rsidRDefault="001279ED" w:rsidP="00E50D29">
      <w:pPr>
        <w:spacing w:after="0"/>
        <w:ind w:left="426" w:right="274" w:firstLine="0"/>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ustawy) wg załącznika nr </w:t>
      </w:r>
      <w:r w:rsidR="00BB7E2F">
        <w:t>6</w:t>
      </w:r>
      <w:r>
        <w:t xml:space="preserve"> do SIWZ. Wraz ze złożeniem oświadczenia, wykonawca może przedstawić dowody, że powiązania z innym wykonawcą nie prowadzą do zakłócenia konkurencji w postępowaniu o udzielenie zamówienia.</w:t>
      </w:r>
    </w:p>
    <w:p w:rsidR="00DA1B4C" w:rsidRDefault="001279ED" w:rsidP="00E50D29">
      <w:pPr>
        <w:spacing w:after="0"/>
        <w:ind w:left="426" w:right="288" w:firstLine="0"/>
      </w:pPr>
      <w:r>
        <w:t>Jeżeli wykonawca nie złoży oświadczenia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A1152" w:rsidRDefault="001279ED" w:rsidP="00E50D29">
      <w:pPr>
        <w:spacing w:after="0"/>
        <w:ind w:left="426" w:right="288" w:firstLine="0"/>
      </w:pPr>
      <w:r>
        <w:t>W przypadku wspólnego ubiegania się o zamówienie przez wykonawców każdy z Wykonawców wspólnie ubiegających się o zamówienie składa oświadczenie, o którym mowa w niniejszym punkcie.</w:t>
      </w:r>
    </w:p>
    <w:p w:rsidR="00202F46" w:rsidRDefault="00202F46" w:rsidP="007B7843">
      <w:pPr>
        <w:tabs>
          <w:tab w:val="center" w:pos="2642"/>
        </w:tabs>
        <w:spacing w:after="0" w:line="259" w:lineRule="auto"/>
        <w:ind w:left="0" w:firstLine="0"/>
        <w:jc w:val="left"/>
      </w:pPr>
    </w:p>
    <w:p w:rsidR="00AA1152" w:rsidRPr="00202F46" w:rsidRDefault="001279ED" w:rsidP="007B7843">
      <w:pPr>
        <w:tabs>
          <w:tab w:val="center" w:pos="2642"/>
        </w:tabs>
        <w:spacing w:after="0" w:line="259" w:lineRule="auto"/>
        <w:ind w:left="0" w:firstLine="0"/>
        <w:jc w:val="left"/>
        <w:rPr>
          <w:b/>
          <w:sz w:val="22"/>
        </w:rPr>
      </w:pPr>
      <w:r w:rsidRPr="00202F46">
        <w:rPr>
          <w:b/>
        </w:rPr>
        <w:t>VII.</w:t>
      </w:r>
      <w:r w:rsidR="007B7843" w:rsidRPr="00202F46">
        <w:rPr>
          <w:b/>
        </w:rPr>
        <w:t xml:space="preserve"> </w:t>
      </w:r>
      <w:r w:rsidRPr="00202F46">
        <w:rPr>
          <w:b/>
        </w:rPr>
        <w:t xml:space="preserve">Oświadczenie </w:t>
      </w:r>
      <w:r w:rsidR="007B7843" w:rsidRPr="00202F46">
        <w:rPr>
          <w:b/>
        </w:rPr>
        <w:t>wstępne</w:t>
      </w:r>
      <w:r w:rsidRPr="00202F46">
        <w:rPr>
          <w:b/>
        </w:rPr>
        <w:t xml:space="preserve"> Wykonawcy</w:t>
      </w:r>
    </w:p>
    <w:p w:rsidR="00AA1152" w:rsidRDefault="001279ED" w:rsidP="00AC477B">
      <w:pPr>
        <w:numPr>
          <w:ilvl w:val="0"/>
          <w:numId w:val="9"/>
        </w:numPr>
        <w:spacing w:after="0"/>
        <w:ind w:left="426" w:right="14" w:hanging="422"/>
      </w:pPr>
      <w:r>
        <w:t xml:space="preserve">Wykonawca wraz z ofertą składa oświadczenie wstępne potwierdzające spełnianie warunków udziału w postępowaniu oraz braku podstaw do wykluczenia z udziału w postępowaniu. </w:t>
      </w:r>
      <w:r w:rsidR="00E34786">
        <w:t>O</w:t>
      </w:r>
      <w:r>
        <w:t>świadczeni</w:t>
      </w:r>
      <w:r w:rsidR="00E34786">
        <w:t>a</w:t>
      </w:r>
      <w:r>
        <w:t xml:space="preserve"> wstępne stanowi</w:t>
      </w:r>
      <w:r w:rsidR="00B775E9">
        <w:t>ą</w:t>
      </w:r>
      <w:r>
        <w:t xml:space="preserve"> załącznik</w:t>
      </w:r>
      <w:r w:rsidR="00B775E9">
        <w:t>i</w:t>
      </w:r>
      <w:r>
        <w:t xml:space="preserve"> nr </w:t>
      </w:r>
      <w:r w:rsidR="00454633">
        <w:t>3</w:t>
      </w:r>
      <w:r w:rsidR="00B775E9">
        <w:t xml:space="preserve"> i nr </w:t>
      </w:r>
      <w:r w:rsidR="00647EB0">
        <w:t>4</w:t>
      </w:r>
      <w:r>
        <w:t xml:space="preserve"> do SIWZ.</w:t>
      </w:r>
    </w:p>
    <w:p w:rsidR="00197FF2" w:rsidRDefault="001279ED" w:rsidP="00AC477B">
      <w:pPr>
        <w:numPr>
          <w:ilvl w:val="0"/>
          <w:numId w:val="9"/>
        </w:numPr>
        <w:spacing w:after="0"/>
        <w:ind w:left="426" w:right="14" w:hanging="422"/>
      </w:pPr>
      <w:r>
        <w:t>W przypadku wykonawców wspólnie ubiegających się o udzielenie zamówienia oświadczenie wstępne składa każdy wykonawca.</w:t>
      </w:r>
    </w:p>
    <w:p w:rsidR="00AA1152" w:rsidRDefault="001279ED" w:rsidP="00AC477B">
      <w:pPr>
        <w:numPr>
          <w:ilvl w:val="0"/>
          <w:numId w:val="9"/>
        </w:numPr>
        <w:spacing w:after="0"/>
        <w:ind w:left="426" w:right="14" w:hanging="422"/>
      </w:pPr>
      <w:r>
        <w:lastRenderedPageBreak/>
        <w:t>Wykonawca, który powołuje się na zasoby innych podmiotów, w celu wykazania braku istnienia wobec nich podstaw wykluczenia oraz spełniania, w zakresie, w jakim powołuje się na ich zasoby zamieszcza informację o tych podmiotach w oświadczeniu wstępnym.</w:t>
      </w:r>
    </w:p>
    <w:p w:rsidR="00AA1152" w:rsidRDefault="001279ED" w:rsidP="00AC477B">
      <w:pPr>
        <w:numPr>
          <w:ilvl w:val="0"/>
          <w:numId w:val="9"/>
        </w:numPr>
        <w:spacing w:after="0"/>
        <w:ind w:left="426" w:right="14" w:hanging="426"/>
      </w:pPr>
      <w:r>
        <w:t>Zamawiający nie żąda, aby wykonawca, który zamierza powierzyć wykonanie części zamówienia podwykonawcom, w celu wykazania braku istnienia wobec nich podstaw wykluczenia z udziału w postępowaniu zamieszczał informację o podwykonawcach w oświadczeniu wstępnym.</w:t>
      </w:r>
    </w:p>
    <w:p w:rsidR="007B7843" w:rsidRDefault="007B7843" w:rsidP="007B7843">
      <w:pPr>
        <w:spacing w:after="0" w:line="259" w:lineRule="auto"/>
        <w:ind w:left="0" w:firstLine="0"/>
      </w:pPr>
    </w:p>
    <w:p w:rsidR="00AA1152" w:rsidRPr="00202F46" w:rsidRDefault="007B7843" w:rsidP="007B7843">
      <w:pPr>
        <w:spacing w:after="0" w:line="259" w:lineRule="auto"/>
        <w:ind w:left="0" w:firstLine="0"/>
        <w:rPr>
          <w:b/>
          <w:sz w:val="22"/>
        </w:rPr>
      </w:pPr>
      <w:r w:rsidRPr="00202F46">
        <w:rPr>
          <w:b/>
        </w:rPr>
        <w:t>VIII</w:t>
      </w:r>
      <w:r w:rsidR="001279ED" w:rsidRPr="00202F46">
        <w:rPr>
          <w:b/>
        </w:rPr>
        <w:t xml:space="preserve">. </w:t>
      </w:r>
      <w:r w:rsidRPr="00202F46">
        <w:rPr>
          <w:b/>
        </w:rPr>
        <w:t>Informacja</w:t>
      </w:r>
      <w:r w:rsidR="001279ED" w:rsidRPr="00202F46">
        <w:rPr>
          <w:b/>
        </w:rPr>
        <w:t xml:space="preserve"> o sposobie porozumiewania </w:t>
      </w:r>
      <w:r w:rsidRPr="00202F46">
        <w:rPr>
          <w:b/>
        </w:rPr>
        <w:t>się</w:t>
      </w:r>
      <w:r w:rsidR="001279ED" w:rsidRPr="00202F46">
        <w:rPr>
          <w:b/>
        </w:rPr>
        <w:t xml:space="preserve"> </w:t>
      </w:r>
      <w:r w:rsidRPr="00202F46">
        <w:rPr>
          <w:b/>
        </w:rPr>
        <w:t>Zamawiającego</w:t>
      </w:r>
      <w:r w:rsidR="001279ED" w:rsidRPr="00202F46">
        <w:rPr>
          <w:b/>
        </w:rPr>
        <w:t xml:space="preserve"> z Wykonawcami oraz przekazywania oświadczeń i dokumentów. a także wskazanie osób up</w:t>
      </w:r>
      <w:r w:rsidRPr="00202F46">
        <w:rPr>
          <w:b/>
        </w:rPr>
        <w:t>rawnionych do porozumiewania się</w:t>
      </w:r>
      <w:r w:rsidR="001279ED" w:rsidRPr="00202F46">
        <w:rPr>
          <w:b/>
        </w:rPr>
        <w:t xml:space="preserve"> z Wykonawcami.</w:t>
      </w:r>
    </w:p>
    <w:p w:rsidR="00AA1152" w:rsidRDefault="001279ED" w:rsidP="00AC477B">
      <w:pPr>
        <w:numPr>
          <w:ilvl w:val="0"/>
          <w:numId w:val="8"/>
        </w:numPr>
        <w:spacing w:after="0"/>
        <w:ind w:left="567" w:right="14" w:hanging="567"/>
      </w:pPr>
      <w:r>
        <w:t>Komunikacja między Zamawiającym, a Wykonawcą odbywa się zgodnie z wyborem Zamawiającego za pośrednictwem operatora pocztowego w rozumieniu ustawy z dnia 23 listopada 2012 r.- Prawo pocztowe, osobiście lub przy użyciu środków komunikacji elektronicznej w rozumieniu ustawy z dnia 18 lipca 2002 r. o świadczeniu usług droga elektroniczną.</w:t>
      </w:r>
    </w:p>
    <w:p w:rsidR="00AA1152" w:rsidRDefault="001279ED" w:rsidP="00AC477B">
      <w:pPr>
        <w:numPr>
          <w:ilvl w:val="0"/>
          <w:numId w:val="8"/>
        </w:numPr>
        <w:spacing w:after="0"/>
        <w:ind w:left="567" w:right="14" w:hanging="567"/>
      </w:pPr>
      <w:r>
        <w:t>Jeżeli Zamawiający lub Wykonawca przekazują oświadczenia, wnioski, zawiadomienia oraz informacje za pośrednictwem faksu lub przy użyciu środków komunikacji elektronicznej w rozumieniu ustawy z dnia 18 lipca 2002 r. o świadczeniu usług droga elektroniczną, każda ze stron na żądanie drugiej strony niezwłocznie potwierdza fakt ich otrzymania.</w:t>
      </w:r>
    </w:p>
    <w:p w:rsidR="00AA1152" w:rsidRDefault="001279ED" w:rsidP="00647EB0">
      <w:pPr>
        <w:spacing w:after="0"/>
        <w:ind w:left="567" w:right="14" w:firstLine="0"/>
      </w:pPr>
      <w:r>
        <w:t>W przypadku przesyłania dokumentów czy informacji przez Zamawiającego faksem na nr podany przez Wykonawcę, potwierdzenie wysłania faksem zawierające komunikat „ok” uważa się za doręczone prawidłowo.</w:t>
      </w:r>
    </w:p>
    <w:p w:rsidR="00AA1152" w:rsidRDefault="001279ED" w:rsidP="00AC477B">
      <w:pPr>
        <w:numPr>
          <w:ilvl w:val="0"/>
          <w:numId w:val="8"/>
        </w:numPr>
        <w:spacing w:after="0"/>
        <w:ind w:left="567" w:right="14" w:hanging="567"/>
      </w:pPr>
      <w:r>
        <w:t>Oferty należy składać pod rygorem nieważności w formie pisemnej</w:t>
      </w:r>
      <w:r>
        <w:rPr>
          <w:noProof/>
        </w:rPr>
        <w:drawing>
          <wp:inline distT="0" distB="0" distL="0" distR="0">
            <wp:extent cx="18288" cy="13715"/>
            <wp:effectExtent l="0" t="0" r="0" b="0"/>
            <wp:docPr id="33972" name="Picture 33972"/>
            <wp:cNvGraphicFramePr/>
            <a:graphic xmlns:a="http://schemas.openxmlformats.org/drawingml/2006/main">
              <a:graphicData uri="http://schemas.openxmlformats.org/drawingml/2006/picture">
                <pic:pic xmlns:pic="http://schemas.openxmlformats.org/drawingml/2006/picture">
                  <pic:nvPicPr>
                    <pic:cNvPr id="33972" name="Picture 33972"/>
                    <pic:cNvPicPr/>
                  </pic:nvPicPr>
                  <pic:blipFill>
                    <a:blip r:embed="rId20"/>
                    <a:stretch>
                      <a:fillRect/>
                    </a:stretch>
                  </pic:blipFill>
                  <pic:spPr>
                    <a:xfrm>
                      <a:off x="0" y="0"/>
                      <a:ext cx="18288" cy="13715"/>
                    </a:xfrm>
                    <a:prstGeom prst="rect">
                      <a:avLst/>
                    </a:prstGeom>
                  </pic:spPr>
                </pic:pic>
              </a:graphicData>
            </a:graphic>
          </wp:inline>
        </w:drawing>
      </w:r>
      <w:r w:rsidR="00584E5D">
        <w:t>.</w:t>
      </w:r>
    </w:p>
    <w:p w:rsidR="00F06ACE" w:rsidRDefault="001279ED" w:rsidP="00AC477B">
      <w:pPr>
        <w:numPr>
          <w:ilvl w:val="0"/>
          <w:numId w:val="8"/>
        </w:numPr>
        <w:spacing w:after="0"/>
        <w:ind w:left="567" w:right="14" w:hanging="567"/>
      </w:pPr>
      <w:r>
        <w:t>Każdy Wykonawca ma prawo zwrócić się do Zamawiającego o wyjaśnienie treści specyfikacji istotnych warunków zamówienia. Wniosek Wykonawcy o wyjaśnienie treści SIWZ powinien być skierowany na adres:</w:t>
      </w:r>
    </w:p>
    <w:p w:rsidR="00272A79" w:rsidRDefault="00272A79" w:rsidP="00272A79">
      <w:pPr>
        <w:spacing w:after="0"/>
        <w:ind w:left="567" w:right="14" w:firstLine="0"/>
      </w:pPr>
    </w:p>
    <w:p w:rsidR="00F06ACE" w:rsidRPr="00F06ACE" w:rsidRDefault="00F06ACE" w:rsidP="00F06ACE">
      <w:pPr>
        <w:spacing w:after="0"/>
        <w:ind w:left="0" w:right="14" w:firstLine="0"/>
      </w:pPr>
      <w:r w:rsidRPr="00F06ACE">
        <w:rPr>
          <w:b/>
          <w:bCs/>
          <w:color w:val="000000" w:themeColor="text1"/>
          <w:szCs w:val="24"/>
        </w:rPr>
        <w:t>Urząd Gminy Lubaczów</w:t>
      </w:r>
    </w:p>
    <w:p w:rsidR="00F06ACE" w:rsidRPr="00F06ACE" w:rsidRDefault="00F06ACE" w:rsidP="00F06ACE">
      <w:pPr>
        <w:ind w:left="0" w:right="14" w:firstLine="0"/>
        <w:rPr>
          <w:szCs w:val="24"/>
        </w:rPr>
      </w:pPr>
      <w:r w:rsidRPr="00F06ACE">
        <w:rPr>
          <w:szCs w:val="24"/>
        </w:rPr>
        <w:t>ul. Jasna 1,  37 - 600 Lubaczów</w:t>
      </w:r>
      <w:r w:rsidR="00584E5D">
        <w:rPr>
          <w:szCs w:val="24"/>
        </w:rPr>
        <w:t>.</w:t>
      </w:r>
    </w:p>
    <w:p w:rsidR="00F06ACE" w:rsidRPr="00F06ACE" w:rsidRDefault="00F06ACE" w:rsidP="00F06ACE">
      <w:pPr>
        <w:spacing w:after="0" w:line="259" w:lineRule="auto"/>
        <w:ind w:left="0" w:right="14" w:firstLine="0"/>
        <w:rPr>
          <w:b/>
          <w:bCs/>
          <w:color w:val="auto"/>
          <w:szCs w:val="24"/>
        </w:rPr>
      </w:pPr>
      <w:r w:rsidRPr="00F06ACE">
        <w:rPr>
          <w:szCs w:val="24"/>
        </w:rPr>
        <w:t xml:space="preserve">Urząd jest czynny od poniedziałku do piątku w godzinach </w:t>
      </w:r>
      <w:r w:rsidRPr="00F06ACE">
        <w:rPr>
          <w:bCs/>
          <w:color w:val="auto"/>
          <w:szCs w:val="24"/>
        </w:rPr>
        <w:t>7:00 - 15:00</w:t>
      </w:r>
    </w:p>
    <w:p w:rsidR="00F06ACE" w:rsidRDefault="00F06ACE" w:rsidP="00F06ACE">
      <w:pPr>
        <w:spacing w:after="0"/>
        <w:ind w:left="0" w:right="14" w:firstLine="0"/>
      </w:pPr>
    </w:p>
    <w:p w:rsidR="00AA1152" w:rsidRDefault="001279ED" w:rsidP="00F06ACE">
      <w:pPr>
        <w:ind w:left="0" w:right="14" w:firstLine="0"/>
      </w:pPr>
      <w:r>
        <w:t>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lub</w:t>
      </w:r>
    </w:p>
    <w:p w:rsidR="00AA1152" w:rsidRDefault="001279ED" w:rsidP="00F06ACE">
      <w:pPr>
        <w:spacing w:after="0" w:line="216" w:lineRule="auto"/>
        <w:ind w:left="0" w:right="7" w:firstLine="0"/>
      </w:pPr>
      <w:r>
        <w:t>dotyczy udzielonych wyjaśnień zamawiający może udzielić wyjaśnień lub pozostawić wniosek bez rozpoznania. Przedłużenie terminu składania ofert nie wpływa na bieg terminu składania powyższego wniosku</w:t>
      </w:r>
      <w:r w:rsidR="00F06ACE">
        <w:t>.</w:t>
      </w:r>
    </w:p>
    <w:p w:rsidR="00AA1152" w:rsidRDefault="001279ED" w:rsidP="00F06ACE">
      <w:pPr>
        <w:spacing w:after="0" w:line="216" w:lineRule="auto"/>
        <w:ind w:left="0" w:right="7" w:firstLine="0"/>
      </w:pPr>
      <w:r>
        <w:t>Ze względu jednak na słabą czytelność pism przysyłanych do Zamawiającego faksem i związanych z tym trudnościami skanowania, treść zapytań do niniejszej SIWZ, a także treść ewentualnego odwołania prosimy przesłać również w wersji elektro</w:t>
      </w:r>
      <w:r w:rsidR="00F962ED">
        <w:t>nicznej pocztą e-mail.</w:t>
      </w:r>
    </w:p>
    <w:p w:rsidR="00AA1152" w:rsidRDefault="001279ED" w:rsidP="00AC477B">
      <w:pPr>
        <w:numPr>
          <w:ilvl w:val="0"/>
          <w:numId w:val="10"/>
        </w:numPr>
        <w:spacing w:after="0" w:line="216" w:lineRule="auto"/>
        <w:ind w:left="567" w:right="3" w:hanging="567"/>
      </w:pPr>
      <w:r>
        <w:t>W uzasadnionych przypadkach Zamawiający może przed upływem terminu składania ofert zmienić treść specyfikacji istotnych warunków zamówienia. Każda wprowadzona przez</w:t>
      </w:r>
      <w:r w:rsidR="009043C2">
        <w:t xml:space="preserve"> </w:t>
      </w:r>
      <w:r>
        <w:t>Zamawiającego zmiana stanie się częścią specyfikacji istotnych warunków zamówienia. Wprowadzona zmiana zostanie zamieszczona na stronie internetowej Zamawiającego.</w:t>
      </w:r>
    </w:p>
    <w:p w:rsidR="00F962ED" w:rsidRPr="00F962ED" w:rsidRDefault="001279ED" w:rsidP="00AC477B">
      <w:pPr>
        <w:pStyle w:val="Akapitzlist"/>
        <w:numPr>
          <w:ilvl w:val="0"/>
          <w:numId w:val="10"/>
        </w:numPr>
        <w:spacing w:after="0" w:line="259" w:lineRule="auto"/>
        <w:ind w:right="14"/>
        <w:rPr>
          <w:rFonts w:ascii="Cambria" w:eastAsia="Times New Roman" w:hAnsi="Cambria" w:cs="Times New Roman"/>
          <w:bCs/>
          <w:szCs w:val="24"/>
        </w:rPr>
      </w:pPr>
      <w:r w:rsidRPr="00D932D3">
        <w:t xml:space="preserve">Osoba </w:t>
      </w:r>
      <w:r w:rsidR="00F962ED" w:rsidRPr="00F962ED">
        <w:rPr>
          <w:rFonts w:ascii="Cambria" w:eastAsia="Times New Roman" w:hAnsi="Cambria" w:cs="Times New Roman"/>
          <w:bCs/>
          <w:szCs w:val="24"/>
        </w:rPr>
        <w:t>Osobami uprawnionymi do  kontaktów z Wykonawcami od poniedziałku do piątku w godz.  7.00 - 15.00  w Urzędzie Gminy Lubaczów są:</w:t>
      </w:r>
    </w:p>
    <w:p w:rsidR="00F962ED" w:rsidRPr="009B2E5A" w:rsidRDefault="00F962ED" w:rsidP="00AC477B">
      <w:pPr>
        <w:numPr>
          <w:ilvl w:val="0"/>
          <w:numId w:val="40"/>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 xml:space="preserve">w sprawach proceduralnych zamówienia – Krzysztof Krzemiński, podinspektor, </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 tel. 16 632 16 84 w.15, pokój nr 15, e-mail: </w:t>
      </w:r>
      <w:hyperlink r:id="rId21" w:history="1">
        <w:r w:rsidRPr="009B2E5A">
          <w:rPr>
            <w:rFonts w:ascii="Cambria" w:eastAsia="Times New Roman" w:hAnsi="Cambria" w:cs="Times New Roman"/>
            <w:bCs/>
            <w:color w:val="0563C1" w:themeColor="hyperlink"/>
            <w:szCs w:val="24"/>
            <w:u w:val="single"/>
          </w:rPr>
          <w:t>przetargi@lubaczow.com.pl</w:t>
        </w:r>
      </w:hyperlink>
    </w:p>
    <w:p w:rsidR="00F962ED" w:rsidRPr="009B2E5A" w:rsidRDefault="00F962ED" w:rsidP="00AC477B">
      <w:pPr>
        <w:numPr>
          <w:ilvl w:val="0"/>
          <w:numId w:val="40"/>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lastRenderedPageBreak/>
        <w:t>w sprawach merytorycznych zamówienia:</w:t>
      </w:r>
    </w:p>
    <w:p w:rsidR="00F962ED" w:rsidRPr="009B2E5A" w:rsidRDefault="00F962ED" w:rsidP="00AC477B">
      <w:pPr>
        <w:numPr>
          <w:ilvl w:val="0"/>
          <w:numId w:val="41"/>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 xml:space="preserve">Krzysztof Kozioł, Zastępca Wójta, tel. 16 632 16 84 w.13, pokój nr 3, </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e-mail: </w:t>
      </w:r>
      <w:hyperlink r:id="rId22" w:history="1">
        <w:r w:rsidRPr="009B2E5A">
          <w:rPr>
            <w:rFonts w:ascii="Cambria" w:eastAsia="Times New Roman" w:hAnsi="Cambria" w:cs="Times New Roman"/>
            <w:bCs/>
            <w:color w:val="0563C1" w:themeColor="hyperlink"/>
            <w:szCs w:val="24"/>
            <w:u w:val="single"/>
          </w:rPr>
          <w:t>zastepca@lubaczow.com.pl</w:t>
        </w:r>
      </w:hyperlink>
    </w:p>
    <w:p w:rsidR="00F962ED" w:rsidRPr="009B2E5A" w:rsidRDefault="00F962ED" w:rsidP="00AC477B">
      <w:pPr>
        <w:numPr>
          <w:ilvl w:val="0"/>
          <w:numId w:val="41"/>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 xml:space="preserve">Władysław Szutka, podinspektor, tel. 16 632 16 84 w.53, pokój nr 15, </w:t>
      </w:r>
      <w:r>
        <w:rPr>
          <w:rFonts w:ascii="Cambria" w:eastAsia="Times New Roman" w:hAnsi="Cambria" w:cs="Times New Roman"/>
          <w:bCs/>
          <w:szCs w:val="24"/>
        </w:rPr>
        <w:t xml:space="preserve">                                                </w:t>
      </w:r>
      <w:r w:rsidRPr="009B2E5A">
        <w:rPr>
          <w:rFonts w:ascii="Cambria" w:eastAsia="Times New Roman" w:hAnsi="Cambria" w:cs="Times New Roman"/>
          <w:bCs/>
          <w:szCs w:val="24"/>
        </w:rPr>
        <w:t xml:space="preserve">e-mail: </w:t>
      </w:r>
      <w:hyperlink r:id="rId23" w:history="1">
        <w:r w:rsidRPr="009B2E5A">
          <w:rPr>
            <w:rFonts w:ascii="Cambria" w:eastAsia="Times New Roman" w:hAnsi="Cambria" w:cs="Times New Roman"/>
            <w:bCs/>
            <w:color w:val="0563C1" w:themeColor="hyperlink"/>
            <w:szCs w:val="24"/>
            <w:u w:val="single"/>
          </w:rPr>
          <w:t>w.szutka@lubaczow.com.pl</w:t>
        </w:r>
      </w:hyperlink>
      <w:r w:rsidRPr="009B2E5A">
        <w:rPr>
          <w:rFonts w:ascii="Cambria" w:eastAsia="Times New Roman" w:hAnsi="Cambria" w:cs="Times New Roman"/>
          <w:bCs/>
          <w:szCs w:val="24"/>
        </w:rPr>
        <w:t xml:space="preserve"> </w:t>
      </w:r>
    </w:p>
    <w:p w:rsidR="00F962ED" w:rsidRPr="009B2E5A" w:rsidRDefault="00F962ED" w:rsidP="00AC477B">
      <w:pPr>
        <w:numPr>
          <w:ilvl w:val="0"/>
          <w:numId w:val="40"/>
        </w:numPr>
        <w:spacing w:after="0" w:line="259" w:lineRule="auto"/>
        <w:ind w:right="14"/>
        <w:rPr>
          <w:rFonts w:ascii="Cambria" w:eastAsia="Times New Roman" w:hAnsi="Cambria" w:cs="Times New Roman"/>
          <w:bCs/>
          <w:szCs w:val="24"/>
        </w:rPr>
      </w:pPr>
      <w:r w:rsidRPr="009B2E5A">
        <w:rPr>
          <w:rFonts w:ascii="Cambria" w:eastAsia="Times New Roman" w:hAnsi="Cambria" w:cs="Times New Roman"/>
          <w:bCs/>
          <w:szCs w:val="24"/>
        </w:rPr>
        <w:t>Osobami ze strony Zamawiającego upoważnionymi do potwierdzenia wpływu oświadczeń, wniosków,  zawiadomień oraz innych informacji przekazanych za pomocą faksu  lub drogą elektroniczną są osoby wymienione w pkt. 1) i 2).</w:t>
      </w:r>
    </w:p>
    <w:p w:rsidR="00AA1152" w:rsidRDefault="001279ED" w:rsidP="009043C2">
      <w:pPr>
        <w:spacing w:after="0" w:line="216" w:lineRule="auto"/>
        <w:ind w:left="0" w:right="7" w:firstLine="0"/>
      </w:pPr>
      <w: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w:t>
      </w:r>
      <w:r w:rsidR="009043C2">
        <w:t>/</w:t>
      </w:r>
      <w:r>
        <w:t>i osobisty w swojej siedzibie</w:t>
      </w:r>
    </w:p>
    <w:p w:rsidR="00BA057A" w:rsidRDefault="00BA057A" w:rsidP="009043C2">
      <w:pPr>
        <w:spacing w:after="0" w:line="259" w:lineRule="auto"/>
        <w:ind w:left="0" w:firstLine="0"/>
        <w:jc w:val="left"/>
      </w:pPr>
    </w:p>
    <w:p w:rsidR="00AA1152" w:rsidRPr="00221DED" w:rsidRDefault="001279ED" w:rsidP="009043C2">
      <w:pPr>
        <w:spacing w:after="0" w:line="259" w:lineRule="auto"/>
        <w:ind w:left="0" w:firstLine="0"/>
        <w:jc w:val="left"/>
        <w:rPr>
          <w:b/>
        </w:rPr>
      </w:pPr>
      <w:r w:rsidRPr="00221DED">
        <w:rPr>
          <w:b/>
        </w:rPr>
        <w:t xml:space="preserve">IX. </w:t>
      </w:r>
      <w:r w:rsidR="009043C2" w:rsidRPr="00221DED">
        <w:rPr>
          <w:b/>
        </w:rPr>
        <w:t>Informacje</w:t>
      </w:r>
      <w:r w:rsidRPr="00221DED">
        <w:rPr>
          <w:b/>
        </w:rPr>
        <w:t xml:space="preserve"> na temat wadium oraz zabezpieczenia </w:t>
      </w:r>
      <w:r w:rsidR="009043C2" w:rsidRPr="00221DED">
        <w:rPr>
          <w:b/>
        </w:rPr>
        <w:t>należytego</w:t>
      </w:r>
      <w:r w:rsidRPr="00221DED">
        <w:rPr>
          <w:b/>
        </w:rPr>
        <w:t xml:space="preserve"> wykonania umowy.</w:t>
      </w:r>
    </w:p>
    <w:p w:rsidR="00272A79" w:rsidRPr="00272A79" w:rsidRDefault="00272A79" w:rsidP="00272A79">
      <w:pPr>
        <w:autoSpaceDE w:val="0"/>
        <w:autoSpaceDN w:val="0"/>
        <w:adjustRightInd w:val="0"/>
        <w:spacing w:after="0" w:line="240" w:lineRule="auto"/>
        <w:ind w:left="284" w:hanging="284"/>
        <w:rPr>
          <w:bCs/>
          <w:szCs w:val="24"/>
        </w:rPr>
      </w:pPr>
      <w:r w:rsidRPr="00272A79">
        <w:rPr>
          <w:bCs/>
          <w:szCs w:val="24"/>
        </w:rPr>
        <w:t xml:space="preserve">1. Ustala się wadium w wysokości </w:t>
      </w:r>
      <w:r w:rsidRPr="00272A79">
        <w:rPr>
          <w:b/>
          <w:bCs/>
          <w:szCs w:val="24"/>
        </w:rPr>
        <w:t>5.000 zł</w:t>
      </w:r>
      <w:r w:rsidRPr="00272A79">
        <w:rPr>
          <w:rFonts w:cs="Arial"/>
          <w:b/>
          <w:szCs w:val="24"/>
        </w:rPr>
        <w:t xml:space="preserve"> </w:t>
      </w:r>
      <w:r w:rsidRPr="00272A79">
        <w:rPr>
          <w:rFonts w:cs="Arial"/>
          <w:szCs w:val="24"/>
        </w:rPr>
        <w:t xml:space="preserve">(słownie: </w:t>
      </w:r>
      <w:r w:rsidRPr="00272A79">
        <w:rPr>
          <w:rFonts w:cs="Arial"/>
          <w:b/>
          <w:szCs w:val="24"/>
        </w:rPr>
        <w:t>pięć tysięcy złotych</w:t>
      </w:r>
      <w:r w:rsidRPr="00272A79">
        <w:rPr>
          <w:rFonts w:cs="Arial"/>
          <w:szCs w:val="24"/>
        </w:rPr>
        <w:t>).</w:t>
      </w:r>
    </w:p>
    <w:p w:rsidR="00272A79" w:rsidRPr="00272A79" w:rsidRDefault="00272A79" w:rsidP="00272A79">
      <w:pPr>
        <w:autoSpaceDE w:val="0"/>
        <w:autoSpaceDN w:val="0"/>
        <w:adjustRightInd w:val="0"/>
        <w:spacing w:after="0" w:line="240" w:lineRule="auto"/>
        <w:ind w:hanging="418"/>
        <w:rPr>
          <w:szCs w:val="24"/>
        </w:rPr>
      </w:pPr>
      <w:r w:rsidRPr="00272A79">
        <w:rPr>
          <w:szCs w:val="24"/>
        </w:rPr>
        <w:t>2. Wadium może być wnoszone w jednej lub kilku formach:</w:t>
      </w:r>
    </w:p>
    <w:p w:rsidR="00272A79" w:rsidRPr="00272A79" w:rsidRDefault="00272A79" w:rsidP="00AC477B">
      <w:pPr>
        <w:numPr>
          <w:ilvl w:val="0"/>
          <w:numId w:val="42"/>
        </w:numPr>
        <w:tabs>
          <w:tab w:val="num" w:pos="709"/>
        </w:tabs>
        <w:autoSpaceDE w:val="0"/>
        <w:autoSpaceDN w:val="0"/>
        <w:adjustRightInd w:val="0"/>
        <w:spacing w:after="0" w:line="240" w:lineRule="auto"/>
        <w:ind w:left="709" w:hanging="283"/>
        <w:rPr>
          <w:szCs w:val="24"/>
        </w:rPr>
      </w:pPr>
      <w:r w:rsidRPr="00272A79">
        <w:rPr>
          <w:szCs w:val="24"/>
        </w:rPr>
        <w:t>pieniądzu,</w:t>
      </w:r>
    </w:p>
    <w:p w:rsidR="00272A79" w:rsidRPr="00272A79" w:rsidRDefault="00272A79" w:rsidP="00AC477B">
      <w:pPr>
        <w:numPr>
          <w:ilvl w:val="0"/>
          <w:numId w:val="42"/>
        </w:numPr>
        <w:tabs>
          <w:tab w:val="num" w:pos="709"/>
        </w:tabs>
        <w:autoSpaceDE w:val="0"/>
        <w:autoSpaceDN w:val="0"/>
        <w:adjustRightInd w:val="0"/>
        <w:spacing w:after="0" w:line="240" w:lineRule="auto"/>
        <w:ind w:left="709" w:hanging="283"/>
        <w:rPr>
          <w:szCs w:val="24"/>
        </w:rPr>
      </w:pPr>
      <w:r w:rsidRPr="00272A79">
        <w:rPr>
          <w:szCs w:val="24"/>
        </w:rPr>
        <w:t>poręczeniach bankowych lub poręczeniach spółdzielczej kasy oszczędnościowo-kredytowej, z tym że poręczenie kasy jest zawsze poręczeniem pieniężnym;</w:t>
      </w:r>
    </w:p>
    <w:p w:rsidR="00272A79" w:rsidRPr="00272A79" w:rsidRDefault="00272A79" w:rsidP="00AC477B">
      <w:pPr>
        <w:numPr>
          <w:ilvl w:val="0"/>
          <w:numId w:val="42"/>
        </w:numPr>
        <w:tabs>
          <w:tab w:val="num" w:pos="709"/>
        </w:tabs>
        <w:autoSpaceDE w:val="0"/>
        <w:autoSpaceDN w:val="0"/>
        <w:adjustRightInd w:val="0"/>
        <w:spacing w:after="0" w:line="240" w:lineRule="auto"/>
        <w:ind w:left="709" w:hanging="283"/>
        <w:rPr>
          <w:szCs w:val="24"/>
        </w:rPr>
      </w:pPr>
      <w:r w:rsidRPr="00272A79">
        <w:rPr>
          <w:szCs w:val="24"/>
        </w:rPr>
        <w:t>gwarancjach bankowych,</w:t>
      </w:r>
    </w:p>
    <w:p w:rsidR="00272A79" w:rsidRPr="00272A79" w:rsidRDefault="00272A79" w:rsidP="00AC477B">
      <w:pPr>
        <w:numPr>
          <w:ilvl w:val="0"/>
          <w:numId w:val="42"/>
        </w:numPr>
        <w:tabs>
          <w:tab w:val="num" w:pos="709"/>
        </w:tabs>
        <w:autoSpaceDE w:val="0"/>
        <w:autoSpaceDN w:val="0"/>
        <w:adjustRightInd w:val="0"/>
        <w:spacing w:after="0" w:line="240" w:lineRule="auto"/>
        <w:ind w:left="709" w:hanging="283"/>
        <w:rPr>
          <w:szCs w:val="24"/>
        </w:rPr>
      </w:pPr>
      <w:r w:rsidRPr="00272A79">
        <w:rPr>
          <w:szCs w:val="24"/>
        </w:rPr>
        <w:t>gwarancjach ubezpieczeniowych,</w:t>
      </w:r>
    </w:p>
    <w:p w:rsidR="00272A79" w:rsidRPr="00272A79" w:rsidRDefault="00272A79" w:rsidP="00AC477B">
      <w:pPr>
        <w:numPr>
          <w:ilvl w:val="0"/>
          <w:numId w:val="42"/>
        </w:numPr>
        <w:tabs>
          <w:tab w:val="num" w:pos="709"/>
        </w:tabs>
        <w:autoSpaceDE w:val="0"/>
        <w:autoSpaceDN w:val="0"/>
        <w:adjustRightInd w:val="0"/>
        <w:spacing w:after="0" w:line="240" w:lineRule="auto"/>
        <w:ind w:left="709" w:hanging="283"/>
        <w:rPr>
          <w:szCs w:val="24"/>
        </w:rPr>
      </w:pPr>
      <w:r w:rsidRPr="00272A79">
        <w:rPr>
          <w:szCs w:val="24"/>
        </w:rPr>
        <w:t xml:space="preserve">poręczeniach udzielanych przez podmioty, o których mowa w art. 6b ust.5 pkt 2 ustawy z dnia 9 listopada 2000r. o utworzeniu Polskiej Agencji Rozwoju Przedsiębiorczości (Dz. U. Nr 109, poz. 1158 z </w:t>
      </w:r>
      <w:proofErr w:type="spellStart"/>
      <w:r w:rsidRPr="00272A79">
        <w:rPr>
          <w:szCs w:val="24"/>
        </w:rPr>
        <w:t>późn</w:t>
      </w:r>
      <w:proofErr w:type="spellEnd"/>
      <w:r w:rsidRPr="00272A79">
        <w:rPr>
          <w:szCs w:val="24"/>
        </w:rPr>
        <w:t>. zm.)</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bCs/>
          <w:szCs w:val="24"/>
        </w:rPr>
      </w:pPr>
      <w:r w:rsidRPr="00272A79">
        <w:rPr>
          <w:bCs/>
          <w:szCs w:val="24"/>
        </w:rPr>
        <w:t>Wadium wnoszone:</w:t>
      </w:r>
    </w:p>
    <w:p w:rsidR="00272A79" w:rsidRPr="00272A79" w:rsidRDefault="00272A79" w:rsidP="00272A79">
      <w:pPr>
        <w:autoSpaceDE w:val="0"/>
        <w:autoSpaceDN w:val="0"/>
        <w:adjustRightInd w:val="0"/>
        <w:spacing w:after="0" w:line="240" w:lineRule="auto"/>
        <w:ind w:left="284"/>
        <w:rPr>
          <w:b/>
          <w:bCs/>
          <w:i/>
        </w:rPr>
      </w:pPr>
      <w:r w:rsidRPr="00272A79">
        <w:rPr>
          <w:szCs w:val="24"/>
          <w:u w:val="single"/>
        </w:rPr>
        <w:t>w pieniądzu</w:t>
      </w:r>
      <w:r w:rsidRPr="00272A79">
        <w:rPr>
          <w:szCs w:val="24"/>
        </w:rPr>
        <w:t xml:space="preserve"> należy wnieść przelewem na rachunek bankowy Zamawiającego – Powiatowy Bank Spółdzielczy w Lubaczowie Nr: </w:t>
      </w:r>
      <w:r w:rsidRPr="00272A79">
        <w:rPr>
          <w:bCs/>
          <w:szCs w:val="24"/>
        </w:rPr>
        <w:t xml:space="preserve">70 9101 0003 2001 0007 1954 0004 </w:t>
      </w:r>
      <w:r w:rsidRPr="00272A79">
        <w:rPr>
          <w:szCs w:val="24"/>
        </w:rPr>
        <w:t xml:space="preserve">z dopiskiem na blankiecie przelewu: wadium przetargowe na zadanie </w:t>
      </w:r>
      <w:r w:rsidRPr="00272A79">
        <w:rPr>
          <w:b/>
        </w:rPr>
        <w:t>„</w:t>
      </w:r>
      <w:r w:rsidRPr="00272A79">
        <w:rPr>
          <w:b/>
          <w:i/>
        </w:rPr>
        <w:t xml:space="preserve">wpisać </w:t>
      </w:r>
      <w:r w:rsidRPr="00272A79">
        <w:rPr>
          <w:b/>
        </w:rPr>
        <w:t>n</w:t>
      </w:r>
      <w:r w:rsidRPr="00272A79">
        <w:rPr>
          <w:b/>
          <w:bCs/>
          <w:i/>
        </w:rPr>
        <w:t>azwę niniejszego postępowania”.</w:t>
      </w:r>
    </w:p>
    <w:p w:rsidR="00272A79" w:rsidRPr="00272A79" w:rsidRDefault="00272A79" w:rsidP="00272A79">
      <w:pPr>
        <w:autoSpaceDE w:val="0"/>
        <w:autoSpaceDN w:val="0"/>
        <w:adjustRightInd w:val="0"/>
        <w:spacing w:after="0" w:line="240" w:lineRule="auto"/>
        <w:ind w:left="284"/>
        <w:rPr>
          <w:b/>
          <w:szCs w:val="24"/>
        </w:rPr>
      </w:pPr>
      <w:r w:rsidRPr="00272A79">
        <w:rPr>
          <w:bCs/>
          <w:szCs w:val="24"/>
        </w:rPr>
        <w:t>K</w:t>
      </w:r>
      <w:r w:rsidRPr="00272A79">
        <w:rPr>
          <w:szCs w:val="24"/>
        </w:rPr>
        <w:t xml:space="preserve">serokopię dowodu przelewu potwierdzoną za zgodność z oryginałem należy dołączyć do oferty. </w:t>
      </w:r>
    </w:p>
    <w:p w:rsidR="00272A79" w:rsidRPr="00272A79" w:rsidRDefault="00272A79" w:rsidP="00272A79">
      <w:pPr>
        <w:autoSpaceDE w:val="0"/>
        <w:autoSpaceDN w:val="0"/>
        <w:adjustRightInd w:val="0"/>
        <w:spacing w:after="0" w:line="240" w:lineRule="auto"/>
        <w:ind w:left="284"/>
        <w:rPr>
          <w:szCs w:val="24"/>
        </w:rPr>
      </w:pPr>
      <w:r w:rsidRPr="00272A79">
        <w:rPr>
          <w:bCs/>
          <w:szCs w:val="24"/>
          <w:u w:val="single"/>
        </w:rPr>
        <w:t>Wnoszone w pozostałych formach:</w:t>
      </w:r>
      <w:r w:rsidRPr="00272A79">
        <w:rPr>
          <w:bCs/>
          <w:szCs w:val="24"/>
        </w:rPr>
        <w:t xml:space="preserve"> </w:t>
      </w:r>
      <w:r w:rsidRPr="00272A79">
        <w:rPr>
          <w:szCs w:val="24"/>
        </w:rPr>
        <w:t xml:space="preserve">do depozytu w Kasie Urzędu Gminy Lubaczów, </w:t>
      </w:r>
      <w:r w:rsidRPr="00272A79">
        <w:rPr>
          <w:iCs/>
          <w:szCs w:val="24"/>
        </w:rPr>
        <w:t>przy czym musi to nastąpić przed upływem terminu składania ofert, a do oferty należy dołączyć kopię dokumentu.</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szCs w:val="24"/>
        </w:rPr>
      </w:pPr>
      <w:r w:rsidRPr="00272A79">
        <w:rPr>
          <w:szCs w:val="24"/>
        </w:rPr>
        <w:t xml:space="preserve">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272A79">
        <w:rPr>
          <w:szCs w:val="24"/>
        </w:rPr>
        <w:t>P.z.p</w:t>
      </w:r>
      <w:proofErr w:type="spellEnd"/>
      <w:r w:rsidRPr="00272A79">
        <w:rPr>
          <w:szCs w:val="24"/>
        </w:rPr>
        <w:t xml:space="preserve">. </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szCs w:val="24"/>
        </w:rPr>
      </w:pPr>
      <w:r w:rsidRPr="00272A79">
        <w:rPr>
          <w:szCs w:val="24"/>
        </w:rPr>
        <w:t>Treść gwarancji wadialnej musi zawierać następujące elementy:</w:t>
      </w:r>
    </w:p>
    <w:p w:rsidR="00272A79" w:rsidRPr="00272A79" w:rsidRDefault="00272A79" w:rsidP="00AC477B">
      <w:pPr>
        <w:numPr>
          <w:ilvl w:val="3"/>
          <w:numId w:val="42"/>
        </w:numPr>
        <w:tabs>
          <w:tab w:val="clear" w:pos="3600"/>
        </w:tabs>
        <w:autoSpaceDE w:val="0"/>
        <w:autoSpaceDN w:val="0"/>
        <w:adjustRightInd w:val="0"/>
        <w:spacing w:after="0" w:line="240" w:lineRule="auto"/>
        <w:ind w:left="284" w:firstLine="0"/>
        <w:rPr>
          <w:szCs w:val="24"/>
        </w:rPr>
      </w:pPr>
      <w:r w:rsidRPr="00272A79">
        <w:rPr>
          <w:szCs w:val="24"/>
        </w:rPr>
        <w:t>nazwa i adres Zamawiającego - Gmina Lubaczów, ul. Jasna 1, 37-600 Lubaczów</w:t>
      </w:r>
    </w:p>
    <w:p w:rsidR="00272A79" w:rsidRPr="00272A79" w:rsidRDefault="00272A79" w:rsidP="00AC477B">
      <w:pPr>
        <w:numPr>
          <w:ilvl w:val="3"/>
          <w:numId w:val="42"/>
        </w:numPr>
        <w:tabs>
          <w:tab w:val="clear" w:pos="3600"/>
        </w:tabs>
        <w:autoSpaceDE w:val="0"/>
        <w:autoSpaceDN w:val="0"/>
        <w:adjustRightInd w:val="0"/>
        <w:spacing w:after="0" w:line="240" w:lineRule="auto"/>
        <w:ind w:left="284" w:firstLine="0"/>
        <w:rPr>
          <w:szCs w:val="24"/>
        </w:rPr>
      </w:pPr>
      <w:r w:rsidRPr="00272A79">
        <w:rPr>
          <w:szCs w:val="24"/>
        </w:rPr>
        <w:t>określenie przedmiotu zamówienia,</w:t>
      </w:r>
    </w:p>
    <w:p w:rsidR="00272A79" w:rsidRPr="00272A79" w:rsidRDefault="00272A79" w:rsidP="00AC477B">
      <w:pPr>
        <w:numPr>
          <w:ilvl w:val="3"/>
          <w:numId w:val="42"/>
        </w:numPr>
        <w:tabs>
          <w:tab w:val="clear" w:pos="3600"/>
        </w:tabs>
        <w:autoSpaceDE w:val="0"/>
        <w:autoSpaceDN w:val="0"/>
        <w:adjustRightInd w:val="0"/>
        <w:spacing w:after="0" w:line="240" w:lineRule="auto"/>
        <w:ind w:left="284" w:firstLine="0"/>
        <w:rPr>
          <w:szCs w:val="24"/>
        </w:rPr>
      </w:pPr>
      <w:r w:rsidRPr="00272A79">
        <w:rPr>
          <w:szCs w:val="24"/>
        </w:rPr>
        <w:t xml:space="preserve">nazwę i adres Wykonawcy, </w:t>
      </w:r>
    </w:p>
    <w:p w:rsidR="00272A79" w:rsidRPr="00272A79" w:rsidRDefault="00272A79" w:rsidP="00AC477B">
      <w:pPr>
        <w:numPr>
          <w:ilvl w:val="3"/>
          <w:numId w:val="42"/>
        </w:numPr>
        <w:tabs>
          <w:tab w:val="clear" w:pos="3600"/>
        </w:tabs>
        <w:autoSpaceDE w:val="0"/>
        <w:autoSpaceDN w:val="0"/>
        <w:adjustRightInd w:val="0"/>
        <w:spacing w:after="0" w:line="240" w:lineRule="auto"/>
        <w:ind w:left="284" w:firstLine="0"/>
        <w:rPr>
          <w:szCs w:val="24"/>
        </w:rPr>
      </w:pPr>
      <w:r w:rsidRPr="00272A79">
        <w:rPr>
          <w:szCs w:val="24"/>
        </w:rPr>
        <w:t>termin ważności.</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bCs/>
          <w:szCs w:val="24"/>
        </w:rPr>
      </w:pPr>
      <w:r w:rsidRPr="00272A79">
        <w:rPr>
          <w:szCs w:val="24"/>
        </w:rPr>
        <w:t>Wadium musi być wniesione najpóźniej do wyznaczonego terminu składania ofert. W przypadku Wykonawców składających wspólnie ofertę, wadium może wnieść jeden z nich.</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szCs w:val="24"/>
        </w:rPr>
      </w:pPr>
      <w:r w:rsidRPr="00272A79">
        <w:rPr>
          <w:szCs w:val="24"/>
        </w:rPr>
        <w:t>Wniesienie wadium w pieniądzu będzie skuteczne, jeżeli w podanym terminie rachunek bankowy Zamawiającego zostanie uznany pełną kwotą wymaganego wadium.</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szCs w:val="24"/>
        </w:rPr>
      </w:pPr>
      <w:r w:rsidRPr="00272A79">
        <w:rPr>
          <w:szCs w:val="24"/>
        </w:rPr>
        <w:lastRenderedPageBreak/>
        <w:t>Wykonawca, który nie wniesie wadium lub nie zabezpieczy oferty akceptowalną formą wadium w wyznaczonym terminie zostanie wykluczony z postępowania, a jego oferta zostanie odrzucona.</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szCs w:val="24"/>
        </w:rPr>
      </w:pPr>
      <w:r w:rsidRPr="00272A79">
        <w:rPr>
          <w:szCs w:val="24"/>
        </w:rPr>
        <w:t>Zamawiający zwróci niezwłocznie wadium wszystkim Wykonawcom po wyborze oferty najkorzystniejszej, z wyjątkiem Wykonawcy, którego oferta została wybrana, jako najkorzystniejsza, z zastrzeżeniem art. 46 ust. 4a ustawy Pzp.</w:t>
      </w:r>
    </w:p>
    <w:p w:rsidR="00272A79" w:rsidRPr="00272A79" w:rsidRDefault="00272A79" w:rsidP="00AC477B">
      <w:pPr>
        <w:numPr>
          <w:ilvl w:val="2"/>
          <w:numId w:val="42"/>
        </w:numPr>
        <w:tabs>
          <w:tab w:val="clear" w:pos="3060"/>
          <w:tab w:val="left" w:pos="284"/>
          <w:tab w:val="left" w:pos="567"/>
        </w:tabs>
        <w:autoSpaceDE w:val="0"/>
        <w:autoSpaceDN w:val="0"/>
        <w:adjustRightInd w:val="0"/>
        <w:spacing w:after="0" w:line="240" w:lineRule="auto"/>
        <w:ind w:left="284" w:hanging="284"/>
        <w:rPr>
          <w:szCs w:val="24"/>
        </w:rPr>
      </w:pPr>
      <w:r w:rsidRPr="00272A79">
        <w:rPr>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272A79" w:rsidRPr="00272A79" w:rsidRDefault="00272A79" w:rsidP="00AC477B">
      <w:pPr>
        <w:numPr>
          <w:ilvl w:val="2"/>
          <w:numId w:val="42"/>
        </w:numPr>
        <w:tabs>
          <w:tab w:val="clear" w:pos="3060"/>
        </w:tabs>
        <w:autoSpaceDE w:val="0"/>
        <w:autoSpaceDN w:val="0"/>
        <w:adjustRightInd w:val="0"/>
        <w:spacing w:after="0" w:line="240" w:lineRule="auto"/>
        <w:ind w:left="284" w:hanging="284"/>
        <w:rPr>
          <w:szCs w:val="24"/>
        </w:rPr>
      </w:pPr>
      <w:r w:rsidRPr="00272A79">
        <w:rPr>
          <w:szCs w:val="24"/>
        </w:rPr>
        <w:t>Zamawiający zwraca niezwłocznie wadium na wniosek Wykonawcy, który wycofał ofertę przed upływem terminu składania ofert.</w:t>
      </w:r>
    </w:p>
    <w:p w:rsidR="00272A79" w:rsidRPr="00272A79" w:rsidRDefault="00272A79" w:rsidP="00AC477B">
      <w:pPr>
        <w:numPr>
          <w:ilvl w:val="2"/>
          <w:numId w:val="42"/>
        </w:numPr>
        <w:tabs>
          <w:tab w:val="clear" w:pos="3060"/>
          <w:tab w:val="left" w:pos="426"/>
        </w:tabs>
        <w:autoSpaceDE w:val="0"/>
        <w:autoSpaceDN w:val="0"/>
        <w:adjustRightInd w:val="0"/>
        <w:spacing w:after="0" w:line="240" w:lineRule="auto"/>
        <w:ind w:left="284" w:hanging="284"/>
        <w:rPr>
          <w:szCs w:val="24"/>
        </w:rPr>
      </w:pPr>
      <w:r w:rsidRPr="00272A79">
        <w:rPr>
          <w:szCs w:val="24"/>
        </w:rPr>
        <w:t>Zamawiający zwróci niezwłocznie wadium wszystkim Wykonawcom po unieważnieniu postępowania o udzielenie niniejszego zamówienia publicznego.</w:t>
      </w:r>
    </w:p>
    <w:p w:rsidR="00272A79" w:rsidRPr="00272A79" w:rsidRDefault="00272A79" w:rsidP="00AC477B">
      <w:pPr>
        <w:numPr>
          <w:ilvl w:val="2"/>
          <w:numId w:val="42"/>
        </w:numPr>
        <w:tabs>
          <w:tab w:val="clear" w:pos="3060"/>
          <w:tab w:val="num" w:pos="0"/>
          <w:tab w:val="left" w:pos="426"/>
        </w:tabs>
        <w:autoSpaceDE w:val="0"/>
        <w:autoSpaceDN w:val="0"/>
        <w:adjustRightInd w:val="0"/>
        <w:spacing w:after="0" w:line="240" w:lineRule="auto"/>
        <w:ind w:left="284" w:hanging="284"/>
        <w:rPr>
          <w:szCs w:val="24"/>
        </w:rPr>
      </w:pPr>
      <w:r w:rsidRPr="00272A79">
        <w:rPr>
          <w:szCs w:val="24"/>
        </w:rPr>
        <w:t>Jeżeli wadium wniesiono w pieniądzu, Zamawiający przechowa je na oprocentowanym rachunku bankowym. Zamawiający zwróci wadium wniesione w pieniądzu z odsetkami wynikającymi z umowy rachunku bankowego, na którym było ono przechowywane, pomniejszone o koszt prowadzenia tego rachunku oraz prowizji bankowej za przelew pie</w:t>
      </w:r>
      <w:r w:rsidRPr="00272A79">
        <w:rPr>
          <w:szCs w:val="24"/>
        </w:rPr>
        <w:softHyphen/>
        <w:t>niędzy na rachunek bankowy Wykonawcy.</w:t>
      </w:r>
    </w:p>
    <w:p w:rsidR="00272A79" w:rsidRPr="00272A79" w:rsidRDefault="00272A79" w:rsidP="00AC477B">
      <w:pPr>
        <w:numPr>
          <w:ilvl w:val="2"/>
          <w:numId w:val="42"/>
        </w:numPr>
        <w:tabs>
          <w:tab w:val="clear" w:pos="3060"/>
          <w:tab w:val="left" w:pos="426"/>
        </w:tabs>
        <w:autoSpaceDE w:val="0"/>
        <w:autoSpaceDN w:val="0"/>
        <w:adjustRightInd w:val="0"/>
        <w:spacing w:after="0" w:line="240" w:lineRule="auto"/>
        <w:ind w:left="284" w:hanging="284"/>
        <w:rPr>
          <w:szCs w:val="24"/>
        </w:rPr>
      </w:pPr>
      <w:r w:rsidRPr="00272A79">
        <w:rPr>
          <w:szCs w:val="24"/>
        </w:rPr>
        <w:t>Zamawiający żąda ponownego wniesienia wadium przez Wykonawcę, któremu zwrócono wadium na podstawie pkt 9, jeżeli w wyniku rozstrzygnięcia odwołania jego oferta została wybrana jako najkorzystniejsza. Wykonawca wnosi wadium w terminie określonym przez Zamawiającego.</w:t>
      </w:r>
    </w:p>
    <w:p w:rsidR="00272A79" w:rsidRPr="00272A79" w:rsidRDefault="00272A79" w:rsidP="00AC477B">
      <w:pPr>
        <w:numPr>
          <w:ilvl w:val="2"/>
          <w:numId w:val="42"/>
        </w:numPr>
        <w:tabs>
          <w:tab w:val="clear" w:pos="3060"/>
          <w:tab w:val="left" w:pos="426"/>
        </w:tabs>
        <w:autoSpaceDE w:val="0"/>
        <w:autoSpaceDN w:val="0"/>
        <w:adjustRightInd w:val="0"/>
        <w:spacing w:after="0" w:line="240" w:lineRule="auto"/>
        <w:ind w:left="284" w:hanging="284"/>
        <w:rPr>
          <w:szCs w:val="24"/>
        </w:rPr>
      </w:pPr>
      <w:r w:rsidRPr="00272A79">
        <w:rPr>
          <w:szCs w:val="24"/>
        </w:rPr>
        <w:t>Zamawiający zatrzymuje wadium wraz z odsetkami, jeżeli Wykonawca w odpowiedzi na wezwanie, o którym mowa w art.26 ust.3 i 3a, z przyczyn leżących po jego stronie, nie złożył oświadczeń lub dokumentów potwierdzających okoliczności, o których mowa w art.25 ust.1, oświadczenia, o którym mowa w art. 25a ust.1, pełnomocnictw lub nie wyraził zgody na poprawienie omyłki, o której mowa w art.87 ust. 2 pkt 3, co powodowało brak możliwości wybrania oferty złożonej przez Wykonawcę jako najkorzystniejszej.</w:t>
      </w:r>
    </w:p>
    <w:p w:rsidR="00272A79" w:rsidRPr="00272A79" w:rsidRDefault="00272A79" w:rsidP="00AC477B">
      <w:pPr>
        <w:numPr>
          <w:ilvl w:val="2"/>
          <w:numId w:val="42"/>
        </w:numPr>
        <w:tabs>
          <w:tab w:val="clear" w:pos="3060"/>
          <w:tab w:val="left" w:pos="426"/>
        </w:tabs>
        <w:autoSpaceDE w:val="0"/>
        <w:autoSpaceDN w:val="0"/>
        <w:adjustRightInd w:val="0"/>
        <w:spacing w:after="0" w:line="240" w:lineRule="auto"/>
        <w:ind w:left="284" w:hanging="284"/>
        <w:rPr>
          <w:szCs w:val="24"/>
        </w:rPr>
      </w:pPr>
      <w:r w:rsidRPr="00272A79">
        <w:rPr>
          <w:szCs w:val="24"/>
        </w:rPr>
        <w:t xml:space="preserve">Zamawiający zatrzymuje wadium wraz z odsetkami, jeżeli Wykonawca, którego oferta została wybrana: </w:t>
      </w:r>
    </w:p>
    <w:p w:rsidR="00272A79" w:rsidRPr="00272A79" w:rsidRDefault="00272A79" w:rsidP="00AC477B">
      <w:pPr>
        <w:numPr>
          <w:ilvl w:val="3"/>
          <w:numId w:val="42"/>
        </w:numPr>
        <w:tabs>
          <w:tab w:val="clear" w:pos="3600"/>
          <w:tab w:val="num" w:pos="426"/>
        </w:tabs>
        <w:autoSpaceDE w:val="0"/>
        <w:autoSpaceDN w:val="0"/>
        <w:adjustRightInd w:val="0"/>
        <w:spacing w:after="0" w:line="240" w:lineRule="auto"/>
        <w:ind w:left="709" w:hanging="425"/>
        <w:contextualSpacing/>
        <w:rPr>
          <w:szCs w:val="24"/>
          <w:lang w:eastAsia="en-US"/>
        </w:rPr>
      </w:pPr>
      <w:r w:rsidRPr="00272A79">
        <w:rPr>
          <w:szCs w:val="24"/>
          <w:lang w:eastAsia="en-US"/>
        </w:rPr>
        <w:t>odmówił podpisania umowy w sprawie zamówienia publicznego na warunkach określonych w ofercie;</w:t>
      </w:r>
    </w:p>
    <w:p w:rsidR="00272A79" w:rsidRPr="00272A79" w:rsidRDefault="00272A79" w:rsidP="00AC477B">
      <w:pPr>
        <w:numPr>
          <w:ilvl w:val="3"/>
          <w:numId w:val="42"/>
        </w:numPr>
        <w:tabs>
          <w:tab w:val="clear" w:pos="3600"/>
        </w:tabs>
        <w:autoSpaceDE w:val="0"/>
        <w:autoSpaceDN w:val="0"/>
        <w:adjustRightInd w:val="0"/>
        <w:spacing w:after="0" w:line="240" w:lineRule="auto"/>
        <w:ind w:left="709" w:hanging="425"/>
        <w:contextualSpacing/>
        <w:rPr>
          <w:szCs w:val="24"/>
          <w:lang w:eastAsia="en-US"/>
        </w:rPr>
      </w:pPr>
      <w:r w:rsidRPr="00272A79">
        <w:rPr>
          <w:szCs w:val="24"/>
          <w:lang w:eastAsia="en-US"/>
        </w:rPr>
        <w:t>nie wniósł wymaganego zabezpieczenia należytego wykonania umowy,</w:t>
      </w:r>
    </w:p>
    <w:p w:rsidR="00272A79" w:rsidRPr="00272A79" w:rsidRDefault="00272A79" w:rsidP="00AC477B">
      <w:pPr>
        <w:numPr>
          <w:ilvl w:val="3"/>
          <w:numId w:val="42"/>
        </w:numPr>
        <w:tabs>
          <w:tab w:val="clear" w:pos="3600"/>
          <w:tab w:val="num" w:pos="284"/>
        </w:tabs>
        <w:autoSpaceDE w:val="0"/>
        <w:autoSpaceDN w:val="0"/>
        <w:adjustRightInd w:val="0"/>
        <w:spacing w:after="0" w:line="240" w:lineRule="auto"/>
        <w:ind w:left="709" w:hanging="425"/>
        <w:contextualSpacing/>
        <w:rPr>
          <w:szCs w:val="24"/>
          <w:lang w:eastAsia="en-US"/>
        </w:rPr>
      </w:pPr>
      <w:r w:rsidRPr="00272A79">
        <w:rPr>
          <w:szCs w:val="24"/>
          <w:lang w:eastAsia="en-US"/>
        </w:rPr>
        <w:t>zawarcie umowy w sprawie zamówienia publicznego stało się niemożliwe z przyczyn leżących po stronie Wykonawcy.</w:t>
      </w:r>
    </w:p>
    <w:p w:rsidR="00BA057A" w:rsidRPr="00272A79" w:rsidRDefault="00BA057A" w:rsidP="00BA057A">
      <w:pPr>
        <w:spacing w:after="0" w:line="259" w:lineRule="auto"/>
        <w:ind w:left="0" w:firstLine="0"/>
      </w:pPr>
    </w:p>
    <w:p w:rsidR="00AA1152" w:rsidRPr="005E24F0" w:rsidRDefault="001279ED" w:rsidP="005E24F0">
      <w:pPr>
        <w:spacing w:after="0" w:line="265" w:lineRule="auto"/>
        <w:ind w:left="0" w:firstLine="0"/>
        <w:jc w:val="left"/>
        <w:rPr>
          <w:b/>
          <w:sz w:val="22"/>
        </w:rPr>
      </w:pPr>
      <w:r w:rsidRPr="005E24F0">
        <w:rPr>
          <w:b/>
        </w:rPr>
        <w:t>Zamawiający żąda wniesienia zabezpieczenia należytego wykonania umowy.</w:t>
      </w:r>
    </w:p>
    <w:p w:rsidR="00272A79" w:rsidRPr="00272A79" w:rsidRDefault="00272A79" w:rsidP="00AC477B">
      <w:pPr>
        <w:numPr>
          <w:ilvl w:val="0"/>
          <w:numId w:val="43"/>
        </w:numPr>
        <w:tabs>
          <w:tab w:val="left" w:pos="-2410"/>
          <w:tab w:val="num" w:pos="-1701"/>
        </w:tabs>
        <w:spacing w:after="0" w:line="240" w:lineRule="auto"/>
        <w:rPr>
          <w:szCs w:val="20"/>
        </w:rPr>
      </w:pPr>
      <w:r w:rsidRPr="00272A79">
        <w:rPr>
          <w:szCs w:val="20"/>
        </w:rPr>
        <w:t>Zamawiający ustala zabezpieczenie należytego wykonania umowy w wysokości</w:t>
      </w:r>
      <w:r>
        <w:rPr>
          <w:szCs w:val="20"/>
        </w:rPr>
        <w:t xml:space="preserve"> </w:t>
      </w:r>
      <w:r w:rsidRPr="00272A79">
        <w:rPr>
          <w:b/>
          <w:szCs w:val="20"/>
        </w:rPr>
        <w:t>10 % ce</w:t>
      </w:r>
      <w:r>
        <w:rPr>
          <w:b/>
          <w:szCs w:val="20"/>
        </w:rPr>
        <w:t>ny ofertowej (brutto)</w:t>
      </w:r>
      <w:r w:rsidRPr="00272A79">
        <w:rPr>
          <w:szCs w:val="20"/>
        </w:rPr>
        <w:t>.</w:t>
      </w:r>
    </w:p>
    <w:p w:rsidR="00272A79" w:rsidRPr="00272A79" w:rsidRDefault="00272A79" w:rsidP="00AC477B">
      <w:pPr>
        <w:numPr>
          <w:ilvl w:val="0"/>
          <w:numId w:val="43"/>
        </w:numPr>
        <w:tabs>
          <w:tab w:val="left" w:pos="-2410"/>
          <w:tab w:val="num" w:pos="-709"/>
        </w:tabs>
        <w:spacing w:after="0" w:line="240" w:lineRule="auto"/>
        <w:rPr>
          <w:szCs w:val="20"/>
        </w:rPr>
      </w:pPr>
      <w:r w:rsidRPr="00272A79">
        <w:rPr>
          <w:szCs w:val="20"/>
        </w:rPr>
        <w:t>Zabezpieczenie służy pokryciu roszczeń z tytułu niewyko</w:t>
      </w:r>
      <w:r w:rsidRPr="00272A79">
        <w:rPr>
          <w:szCs w:val="20"/>
        </w:rPr>
        <w:softHyphen/>
        <w:t>nania lub nienależytego wykonania umowy.</w:t>
      </w:r>
    </w:p>
    <w:p w:rsidR="00272A79" w:rsidRPr="00272A79" w:rsidRDefault="00272A79" w:rsidP="00AC477B">
      <w:pPr>
        <w:numPr>
          <w:ilvl w:val="0"/>
          <w:numId w:val="43"/>
        </w:numPr>
        <w:tabs>
          <w:tab w:val="left" w:pos="-2410"/>
          <w:tab w:val="num" w:pos="-1560"/>
        </w:tabs>
        <w:spacing w:after="0" w:line="240" w:lineRule="auto"/>
        <w:rPr>
          <w:szCs w:val="20"/>
        </w:rPr>
      </w:pPr>
      <w:r w:rsidRPr="00272A79">
        <w:rPr>
          <w:szCs w:val="20"/>
        </w:rPr>
        <w:t>Zabezpieczenie może być wnoszone według wyboru Wyko</w:t>
      </w:r>
      <w:r w:rsidRPr="00272A79">
        <w:rPr>
          <w:szCs w:val="20"/>
        </w:rPr>
        <w:softHyphen/>
        <w:t xml:space="preserve">nawcy w jednej lub w kilku następujących formach: </w:t>
      </w:r>
    </w:p>
    <w:p w:rsidR="00272A79" w:rsidRPr="00272A79" w:rsidRDefault="00272A79" w:rsidP="00AC477B">
      <w:pPr>
        <w:numPr>
          <w:ilvl w:val="0"/>
          <w:numId w:val="44"/>
        </w:numPr>
        <w:tabs>
          <w:tab w:val="left" w:pos="-2410"/>
        </w:tabs>
        <w:spacing w:after="0" w:line="240" w:lineRule="auto"/>
        <w:rPr>
          <w:szCs w:val="20"/>
        </w:rPr>
      </w:pPr>
      <w:r w:rsidRPr="00272A79">
        <w:rPr>
          <w:szCs w:val="20"/>
        </w:rPr>
        <w:t>pieniądzu;</w:t>
      </w:r>
    </w:p>
    <w:p w:rsidR="00272A79" w:rsidRPr="00272A79" w:rsidRDefault="00272A79" w:rsidP="00AC477B">
      <w:pPr>
        <w:numPr>
          <w:ilvl w:val="0"/>
          <w:numId w:val="44"/>
        </w:numPr>
        <w:tabs>
          <w:tab w:val="left" w:pos="-2410"/>
        </w:tabs>
        <w:spacing w:after="0" w:line="240" w:lineRule="auto"/>
        <w:rPr>
          <w:szCs w:val="20"/>
        </w:rPr>
      </w:pPr>
      <w:r w:rsidRPr="00272A79">
        <w:rPr>
          <w:szCs w:val="20"/>
        </w:rPr>
        <w:t>poręczeniach bankowych;</w:t>
      </w:r>
    </w:p>
    <w:p w:rsidR="00272A79" w:rsidRPr="00272A79" w:rsidRDefault="00272A79" w:rsidP="00AC477B">
      <w:pPr>
        <w:numPr>
          <w:ilvl w:val="0"/>
          <w:numId w:val="44"/>
        </w:numPr>
        <w:tabs>
          <w:tab w:val="left" w:pos="-2410"/>
        </w:tabs>
        <w:spacing w:after="0" w:line="240" w:lineRule="auto"/>
        <w:rPr>
          <w:szCs w:val="20"/>
        </w:rPr>
      </w:pPr>
      <w:r w:rsidRPr="00272A79">
        <w:rPr>
          <w:szCs w:val="20"/>
        </w:rPr>
        <w:t>gwarancjach bankowych;</w:t>
      </w:r>
    </w:p>
    <w:p w:rsidR="00272A79" w:rsidRPr="00272A79" w:rsidRDefault="00272A79" w:rsidP="00AC477B">
      <w:pPr>
        <w:numPr>
          <w:ilvl w:val="0"/>
          <w:numId w:val="44"/>
        </w:numPr>
        <w:tabs>
          <w:tab w:val="left" w:pos="-2410"/>
        </w:tabs>
        <w:spacing w:after="0" w:line="240" w:lineRule="auto"/>
        <w:rPr>
          <w:szCs w:val="20"/>
        </w:rPr>
      </w:pPr>
      <w:r w:rsidRPr="00272A79">
        <w:rPr>
          <w:szCs w:val="20"/>
        </w:rPr>
        <w:t>gwarancjach ubezpieczeniowych;</w:t>
      </w:r>
    </w:p>
    <w:p w:rsidR="00272A79" w:rsidRPr="00272A79" w:rsidRDefault="00272A79" w:rsidP="00AC477B">
      <w:pPr>
        <w:numPr>
          <w:ilvl w:val="0"/>
          <w:numId w:val="44"/>
        </w:numPr>
        <w:tabs>
          <w:tab w:val="left" w:pos="-2410"/>
        </w:tabs>
        <w:spacing w:after="0" w:line="240" w:lineRule="auto"/>
        <w:rPr>
          <w:szCs w:val="20"/>
        </w:rPr>
      </w:pPr>
      <w:r w:rsidRPr="00272A79">
        <w:rPr>
          <w:szCs w:val="20"/>
        </w:rPr>
        <w:lastRenderedPageBreak/>
        <w:t>poręczeniach udzielanych przez podmioty, o których mowa w art. 6b ust. 5 pkt 2 ustawy z dnia 9 listopada 2000 r. o utworzeniu Polskiej Agencji Rozwoju Przed</w:t>
      </w:r>
      <w:r w:rsidRPr="00272A79">
        <w:rPr>
          <w:szCs w:val="20"/>
        </w:rPr>
        <w:softHyphen/>
        <w:t>siębiorczości.</w:t>
      </w:r>
    </w:p>
    <w:p w:rsidR="00272A79" w:rsidRPr="00272A79" w:rsidRDefault="00272A79" w:rsidP="00AC477B">
      <w:pPr>
        <w:numPr>
          <w:ilvl w:val="0"/>
          <w:numId w:val="43"/>
        </w:numPr>
        <w:tabs>
          <w:tab w:val="left" w:pos="-2410"/>
          <w:tab w:val="num" w:pos="284"/>
        </w:tabs>
        <w:spacing w:after="0" w:line="240" w:lineRule="auto"/>
        <w:rPr>
          <w:szCs w:val="20"/>
        </w:rPr>
      </w:pPr>
      <w:r w:rsidRPr="00272A79">
        <w:rPr>
          <w:szCs w:val="20"/>
        </w:rPr>
        <w:t>W przypadku wniesienia zabezpieczenia należytego wykonania umowy w formie gwarancji, jeżeli oferta została złożona wspólnie przez kilku Wykonawców, w treści gwarancji muszą być dokonane następujące stwierdzenia:</w:t>
      </w:r>
    </w:p>
    <w:p w:rsidR="00272A79" w:rsidRPr="00272A79" w:rsidRDefault="00272A79" w:rsidP="00AC477B">
      <w:pPr>
        <w:numPr>
          <w:ilvl w:val="0"/>
          <w:numId w:val="45"/>
        </w:numPr>
        <w:tabs>
          <w:tab w:val="left" w:pos="-2410"/>
        </w:tabs>
        <w:spacing w:after="0" w:line="240" w:lineRule="auto"/>
        <w:rPr>
          <w:szCs w:val="20"/>
        </w:rPr>
      </w:pPr>
      <w:r w:rsidRPr="00272A79">
        <w:rPr>
          <w:szCs w:val="20"/>
        </w:rPr>
        <w:t>wykaz wszystkich Wykonawców wspólnie składających ofertę;</w:t>
      </w:r>
    </w:p>
    <w:p w:rsidR="00272A79" w:rsidRPr="00272A79" w:rsidRDefault="00272A79" w:rsidP="00AC477B">
      <w:pPr>
        <w:numPr>
          <w:ilvl w:val="0"/>
          <w:numId w:val="45"/>
        </w:numPr>
        <w:tabs>
          <w:tab w:val="left" w:pos="-2410"/>
        </w:tabs>
        <w:spacing w:after="0" w:line="240" w:lineRule="auto"/>
        <w:rPr>
          <w:szCs w:val="20"/>
        </w:rPr>
      </w:pPr>
      <w:r w:rsidRPr="00272A79">
        <w:rPr>
          <w:szCs w:val="20"/>
        </w:rPr>
        <w:t xml:space="preserve">o tym, że gwarant zapłaci wymienioną kwotę bez względu na to, z czyjej przyczyny przedmiot zamówienia nie został wykonany należycie; </w:t>
      </w:r>
    </w:p>
    <w:p w:rsidR="00272A79" w:rsidRPr="00272A79" w:rsidRDefault="00272A79" w:rsidP="00AC477B">
      <w:pPr>
        <w:numPr>
          <w:ilvl w:val="0"/>
          <w:numId w:val="45"/>
        </w:numPr>
        <w:tabs>
          <w:tab w:val="left" w:pos="-2410"/>
        </w:tabs>
        <w:spacing w:after="0" w:line="240" w:lineRule="auto"/>
        <w:rPr>
          <w:szCs w:val="20"/>
        </w:rPr>
      </w:pPr>
      <w:r w:rsidRPr="00272A79">
        <w:rPr>
          <w:szCs w:val="20"/>
        </w:rPr>
        <w:t>wypłata należnej kwoty zabezpieczenia należytego wykonania umowy w przypadku wymienionym w ust. 2 nastąpi zawsze bez względu na winę któregokolwiek z Wykonawców wspólnie wykonujących zamówienie;</w:t>
      </w:r>
    </w:p>
    <w:p w:rsidR="00272A79" w:rsidRPr="00272A79" w:rsidRDefault="00272A79" w:rsidP="00AC477B">
      <w:pPr>
        <w:numPr>
          <w:ilvl w:val="0"/>
          <w:numId w:val="45"/>
        </w:numPr>
        <w:tabs>
          <w:tab w:val="left" w:pos="-2410"/>
        </w:tabs>
        <w:spacing w:after="0" w:line="240" w:lineRule="auto"/>
        <w:rPr>
          <w:szCs w:val="20"/>
        </w:rPr>
      </w:pPr>
      <w:r w:rsidRPr="00272A79">
        <w:rPr>
          <w:szCs w:val="20"/>
        </w:rPr>
        <w:t>termin ważności.</w:t>
      </w:r>
    </w:p>
    <w:p w:rsidR="00272A79" w:rsidRPr="00272A79" w:rsidRDefault="00272A79" w:rsidP="00AC477B">
      <w:pPr>
        <w:numPr>
          <w:ilvl w:val="0"/>
          <w:numId w:val="43"/>
        </w:numPr>
        <w:tabs>
          <w:tab w:val="left" w:pos="-2410"/>
          <w:tab w:val="num" w:pos="284"/>
        </w:tabs>
        <w:spacing w:after="0" w:line="240" w:lineRule="auto"/>
        <w:rPr>
          <w:b/>
          <w:szCs w:val="20"/>
        </w:rPr>
      </w:pPr>
      <w:r w:rsidRPr="00272A79">
        <w:rPr>
          <w:szCs w:val="20"/>
        </w:rPr>
        <w:t xml:space="preserve">Należną kwotę zabezpieczenia Wykonawca </w:t>
      </w:r>
      <w:r w:rsidRPr="00272A79">
        <w:rPr>
          <w:b/>
          <w:szCs w:val="20"/>
        </w:rPr>
        <w:t>zobowiązany będzie wnieść w całości przed zawarciem umowy.</w:t>
      </w:r>
    </w:p>
    <w:p w:rsidR="00272A79" w:rsidRPr="00272A79" w:rsidRDefault="00272A79" w:rsidP="00272A79">
      <w:pPr>
        <w:tabs>
          <w:tab w:val="left" w:pos="-2410"/>
        </w:tabs>
        <w:spacing w:after="0" w:line="240" w:lineRule="auto"/>
        <w:ind w:left="567"/>
        <w:rPr>
          <w:b/>
        </w:rPr>
      </w:pPr>
      <w:r w:rsidRPr="00272A79">
        <w:rPr>
          <w:szCs w:val="20"/>
        </w:rPr>
        <w:t xml:space="preserve">Zabezpieczenie wnoszone w pieniądzu Wykonawca wpłaci przelewem na rachunek bankowy Zamawiającego - Powiatowy Bank Spółdzielczy w Lubaczowie  </w:t>
      </w:r>
      <w:r w:rsidRPr="00272A79">
        <w:rPr>
          <w:b/>
          <w:szCs w:val="20"/>
        </w:rPr>
        <w:t xml:space="preserve">Nr: </w:t>
      </w:r>
      <w:r w:rsidRPr="00272A79">
        <w:rPr>
          <w:b/>
          <w:bCs/>
          <w:szCs w:val="20"/>
        </w:rPr>
        <w:t>70 9101 0003 2001 0007 1954 0004</w:t>
      </w:r>
      <w:r w:rsidRPr="00272A79">
        <w:rPr>
          <w:bCs/>
          <w:szCs w:val="20"/>
        </w:rPr>
        <w:t xml:space="preserve"> </w:t>
      </w:r>
      <w:r w:rsidRPr="00272A79">
        <w:rPr>
          <w:szCs w:val="20"/>
        </w:rPr>
        <w:t xml:space="preserve">z dopiskiem </w:t>
      </w:r>
      <w:r w:rsidRPr="00272A79">
        <w:rPr>
          <w:b/>
        </w:rPr>
        <w:t>„</w:t>
      </w:r>
      <w:r w:rsidRPr="00272A79">
        <w:rPr>
          <w:b/>
          <w:szCs w:val="24"/>
        </w:rPr>
        <w:t>wpisać nazwę niniejszego postępowania</w:t>
      </w:r>
      <w:r w:rsidRPr="00272A79">
        <w:rPr>
          <w:b/>
          <w:bCs/>
          <w:i/>
        </w:rPr>
        <w:t>”</w:t>
      </w:r>
      <w:r w:rsidRPr="00272A79">
        <w:rPr>
          <w:b/>
          <w:bCs/>
        </w:rPr>
        <w:t>.</w:t>
      </w:r>
    </w:p>
    <w:p w:rsidR="00272A79" w:rsidRPr="00272A79" w:rsidRDefault="00272A79" w:rsidP="00AC477B">
      <w:pPr>
        <w:numPr>
          <w:ilvl w:val="0"/>
          <w:numId w:val="43"/>
        </w:numPr>
        <w:tabs>
          <w:tab w:val="left" w:pos="-2410"/>
          <w:tab w:val="num" w:pos="-1276"/>
        </w:tabs>
        <w:spacing w:after="0" w:line="240" w:lineRule="auto"/>
        <w:rPr>
          <w:szCs w:val="20"/>
        </w:rPr>
      </w:pPr>
      <w:r w:rsidRPr="00272A79">
        <w:rPr>
          <w:szCs w:val="20"/>
        </w:rPr>
        <w:t xml:space="preserve">W przypadku wniesienia wadium w pieniądzu Wykonawca może wyrazić zgodę na zaliczenie kwoty wadium na poczet zabezpieczenia. </w:t>
      </w:r>
    </w:p>
    <w:p w:rsidR="00272A79" w:rsidRPr="00272A79" w:rsidRDefault="00272A79" w:rsidP="00AC477B">
      <w:pPr>
        <w:numPr>
          <w:ilvl w:val="0"/>
          <w:numId w:val="43"/>
        </w:numPr>
        <w:tabs>
          <w:tab w:val="left" w:pos="-2410"/>
          <w:tab w:val="num" w:pos="-1701"/>
        </w:tabs>
        <w:spacing w:after="0" w:line="240" w:lineRule="auto"/>
        <w:rPr>
          <w:szCs w:val="20"/>
        </w:rPr>
      </w:pPr>
      <w:r w:rsidRPr="00272A79">
        <w:rPr>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sidRPr="00272A79">
        <w:rPr>
          <w:szCs w:val="20"/>
        </w:rPr>
        <w:softHyphen/>
        <w:t>niędzy na rachunek bankowy Wykonawcy.</w:t>
      </w:r>
    </w:p>
    <w:p w:rsidR="00272A79" w:rsidRPr="00272A79" w:rsidRDefault="00272A79" w:rsidP="00AC477B">
      <w:pPr>
        <w:numPr>
          <w:ilvl w:val="0"/>
          <w:numId w:val="43"/>
        </w:numPr>
        <w:tabs>
          <w:tab w:val="left" w:pos="-2410"/>
          <w:tab w:val="num" w:pos="-1418"/>
        </w:tabs>
        <w:spacing w:after="0" w:line="240" w:lineRule="auto"/>
        <w:rPr>
          <w:szCs w:val="20"/>
        </w:rPr>
      </w:pPr>
      <w:r w:rsidRPr="00272A79">
        <w:rPr>
          <w:szCs w:val="20"/>
        </w:rPr>
        <w:t>W trakcie realizacji umowy Wykonawca może dokonać zmiany formy zabezpieczenia na jedną lub kilka form, o których mowa w ust. 3, jednak zmiana formy zabezpieczenia musi być dokonywana z zachowaniem ciągłości zabezpieczenia i bez zmniejszenia jego wysokości</w:t>
      </w:r>
    </w:p>
    <w:p w:rsidR="00272A79" w:rsidRPr="00272A79" w:rsidRDefault="00272A79" w:rsidP="00AC477B">
      <w:pPr>
        <w:numPr>
          <w:ilvl w:val="0"/>
          <w:numId w:val="43"/>
        </w:numPr>
        <w:tabs>
          <w:tab w:val="left" w:pos="-2410"/>
          <w:tab w:val="num" w:pos="-993"/>
        </w:tabs>
        <w:spacing w:after="0" w:line="240" w:lineRule="auto"/>
        <w:rPr>
          <w:szCs w:val="20"/>
        </w:rPr>
      </w:pPr>
      <w:r w:rsidRPr="00272A79">
        <w:rPr>
          <w:szCs w:val="20"/>
        </w:rPr>
        <w:t>Zamawiający zwróci 70 % wniesionego zabezpieczenie w terminie 30 dni od dnia wykonania zamówienia i uznania przez Zamawiającego wszystkich robót za należycie wykonane.</w:t>
      </w:r>
    </w:p>
    <w:p w:rsidR="00272A79" w:rsidRPr="00272A79" w:rsidRDefault="00272A79" w:rsidP="00AC477B">
      <w:pPr>
        <w:numPr>
          <w:ilvl w:val="0"/>
          <w:numId w:val="43"/>
        </w:numPr>
        <w:tabs>
          <w:tab w:val="left" w:pos="-2410"/>
          <w:tab w:val="num" w:pos="-1134"/>
        </w:tabs>
        <w:spacing w:after="0" w:line="240" w:lineRule="auto"/>
        <w:rPr>
          <w:szCs w:val="20"/>
        </w:rPr>
      </w:pPr>
      <w:r w:rsidRPr="00272A79">
        <w:rPr>
          <w:szCs w:val="20"/>
        </w:rPr>
        <w:t>Kwota pozostawiona na zabezpieczenie roszczeń z tytułu rękojmi za wady wynosić będzie 30% wysokości zabezpieczenia.</w:t>
      </w:r>
    </w:p>
    <w:p w:rsidR="00272A79" w:rsidRPr="00272A79" w:rsidRDefault="00272A79" w:rsidP="00AC477B">
      <w:pPr>
        <w:numPr>
          <w:ilvl w:val="0"/>
          <w:numId w:val="43"/>
        </w:numPr>
        <w:tabs>
          <w:tab w:val="num" w:pos="-2552"/>
          <w:tab w:val="left" w:pos="-2410"/>
        </w:tabs>
        <w:spacing w:after="0" w:line="240" w:lineRule="auto"/>
        <w:rPr>
          <w:szCs w:val="20"/>
        </w:rPr>
      </w:pPr>
      <w:r w:rsidRPr="00272A79">
        <w:rPr>
          <w:szCs w:val="20"/>
        </w:rPr>
        <w:t>Kwota, o której mowa w ust. 11, zostanie zwrócona nie później niż w 15 dniu po upływie okresu rękojmi za wady licząc od daty podpisania protokołu końcowego odbioru robót.</w:t>
      </w:r>
    </w:p>
    <w:p w:rsidR="005E24F0" w:rsidRPr="00272A79" w:rsidRDefault="005E24F0" w:rsidP="00272A79">
      <w:pPr>
        <w:pStyle w:val="NormalnyWeb"/>
        <w:spacing w:before="0" w:after="0" w:line="280" w:lineRule="atLeast"/>
        <w:ind w:left="403" w:hanging="403"/>
        <w:jc w:val="both"/>
        <w:rPr>
          <w:rFonts w:ascii="Calibri" w:hAnsi="Calibri"/>
          <w:color w:val="FF0000"/>
        </w:rPr>
      </w:pPr>
    </w:p>
    <w:p w:rsidR="00AA1152" w:rsidRPr="00221DED" w:rsidRDefault="009043C2" w:rsidP="00221DED">
      <w:pPr>
        <w:tabs>
          <w:tab w:val="center" w:pos="374"/>
          <w:tab w:val="center" w:pos="2178"/>
        </w:tabs>
        <w:spacing w:after="0" w:line="276" w:lineRule="auto"/>
        <w:ind w:left="0" w:firstLine="0"/>
        <w:jc w:val="left"/>
        <w:rPr>
          <w:b/>
        </w:rPr>
      </w:pPr>
      <w:r w:rsidRPr="00221DED">
        <w:rPr>
          <w:b/>
          <w:szCs w:val="24"/>
        </w:rPr>
        <w:t>X</w:t>
      </w:r>
      <w:r w:rsidR="001279ED" w:rsidRPr="00221DED">
        <w:rPr>
          <w:b/>
          <w:szCs w:val="24"/>
        </w:rPr>
        <w:t>.</w:t>
      </w:r>
      <w:r w:rsidR="001279ED" w:rsidRPr="00221DED">
        <w:rPr>
          <w:b/>
          <w:szCs w:val="24"/>
        </w:rPr>
        <w:tab/>
        <w:t>Termin</w:t>
      </w:r>
      <w:r w:rsidR="001279ED" w:rsidRPr="00221DED">
        <w:rPr>
          <w:b/>
        </w:rPr>
        <w:t xml:space="preserve"> związania ofertą.</w:t>
      </w:r>
    </w:p>
    <w:p w:rsidR="00AA1152" w:rsidRDefault="001279ED" w:rsidP="00221DED">
      <w:pPr>
        <w:spacing w:after="0" w:line="276" w:lineRule="auto"/>
        <w:ind w:left="0" w:right="7" w:firstLine="0"/>
      </w:pPr>
      <w:r>
        <w:t>Składający ofertę jest nią związany przez okres 30 dni od terminu składania ofert. Bieg terminu związania ofertą rozpoczyna się wraz z upływem terminu składania ofert. (art. 85 ust. 5 ustawy).</w:t>
      </w:r>
    </w:p>
    <w:p w:rsidR="00AA1152" w:rsidRDefault="001279ED" w:rsidP="00221DED">
      <w:pPr>
        <w:spacing w:after="0" w:line="276" w:lineRule="auto"/>
        <w:ind w:left="0" w:right="7" w:firstLine="0"/>
      </w:pPr>
      <w: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221DED" w:rsidRDefault="00221DED" w:rsidP="00221DED">
      <w:pPr>
        <w:tabs>
          <w:tab w:val="center" w:pos="680"/>
          <w:tab w:val="center" w:pos="3092"/>
        </w:tabs>
        <w:spacing w:after="0" w:line="276" w:lineRule="auto"/>
        <w:ind w:left="0" w:firstLine="0"/>
        <w:jc w:val="left"/>
        <w:rPr>
          <w:b/>
        </w:rPr>
      </w:pPr>
    </w:p>
    <w:p w:rsidR="009043C2" w:rsidRPr="00221DED" w:rsidRDefault="001279ED" w:rsidP="00221DED">
      <w:pPr>
        <w:tabs>
          <w:tab w:val="center" w:pos="680"/>
          <w:tab w:val="center" w:pos="3092"/>
        </w:tabs>
        <w:spacing w:after="0" w:line="276" w:lineRule="auto"/>
        <w:ind w:left="0" w:firstLine="0"/>
        <w:jc w:val="left"/>
        <w:rPr>
          <w:b/>
          <w:sz w:val="22"/>
        </w:rPr>
      </w:pPr>
      <w:r w:rsidRPr="00221DED">
        <w:rPr>
          <w:b/>
        </w:rPr>
        <w:t>XI.</w:t>
      </w:r>
      <w:r w:rsidRPr="00221DED">
        <w:rPr>
          <w:b/>
        </w:rPr>
        <w:tab/>
      </w:r>
      <w:r w:rsidR="009043C2" w:rsidRPr="00221DED">
        <w:rPr>
          <w:b/>
        </w:rPr>
        <w:t>Opis sposobu przygotowania</w:t>
      </w:r>
      <w:r w:rsidRPr="00221DED">
        <w:rPr>
          <w:b/>
        </w:rPr>
        <w:t xml:space="preserve"> ofert.</w:t>
      </w:r>
    </w:p>
    <w:p w:rsidR="00C53182" w:rsidRDefault="009043C2" w:rsidP="00EC593D">
      <w:pPr>
        <w:tabs>
          <w:tab w:val="center" w:pos="680"/>
          <w:tab w:val="center" w:pos="3092"/>
        </w:tabs>
        <w:spacing w:after="0" w:line="259" w:lineRule="auto"/>
        <w:ind w:left="0" w:firstLine="0"/>
        <w:jc w:val="left"/>
        <w:rPr>
          <w:sz w:val="22"/>
        </w:rPr>
      </w:pPr>
      <w:r w:rsidRPr="00C53182">
        <w:rPr>
          <w:sz w:val="22"/>
          <w:u w:val="single"/>
        </w:rPr>
        <w:t>A.</w:t>
      </w:r>
      <w:r w:rsidR="00C53182" w:rsidRPr="00C53182">
        <w:rPr>
          <w:sz w:val="22"/>
          <w:u w:val="single"/>
        </w:rPr>
        <w:t xml:space="preserve"> </w:t>
      </w:r>
      <w:r w:rsidR="00C53182" w:rsidRPr="00C53182">
        <w:rPr>
          <w:u w:val="single"/>
        </w:rPr>
        <w:t>Dokumenty</w:t>
      </w:r>
      <w:r w:rsidR="00C53182" w:rsidRPr="0048237A">
        <w:rPr>
          <w:u w:val="single" w:color="000000"/>
        </w:rPr>
        <w:t xml:space="preserve"> wymagane w przypadku składania oferty</w:t>
      </w:r>
      <w:r w:rsidR="00C53182">
        <w:rPr>
          <w:u w:val="single" w:color="000000"/>
        </w:rPr>
        <w:t xml:space="preserve"> samodzielnej:</w:t>
      </w:r>
    </w:p>
    <w:p w:rsidR="00AA1152" w:rsidRPr="009043C2" w:rsidRDefault="001279ED" w:rsidP="00EC593D">
      <w:pPr>
        <w:tabs>
          <w:tab w:val="center" w:pos="680"/>
          <w:tab w:val="center" w:pos="3092"/>
        </w:tabs>
        <w:spacing w:after="0" w:line="259" w:lineRule="auto"/>
        <w:ind w:left="0" w:firstLine="0"/>
        <w:jc w:val="left"/>
        <w:rPr>
          <w:szCs w:val="24"/>
        </w:rPr>
      </w:pPr>
      <w:r w:rsidRPr="009043C2">
        <w:rPr>
          <w:szCs w:val="24"/>
        </w:rPr>
        <w:lastRenderedPageBreak/>
        <w:t xml:space="preserve">Wykonawca składa ofertę z wykorzystaniem wzoru stanowiącego załącznik nr 1 do SIWZ (formularz ofertowy składany w formie oryginału). </w:t>
      </w:r>
    </w:p>
    <w:p w:rsidR="00AA1152" w:rsidRPr="009043C2" w:rsidRDefault="001279ED" w:rsidP="00AC477B">
      <w:pPr>
        <w:numPr>
          <w:ilvl w:val="0"/>
          <w:numId w:val="11"/>
        </w:numPr>
        <w:spacing w:after="0" w:line="259" w:lineRule="auto"/>
        <w:ind w:left="424" w:right="14" w:hanging="338"/>
        <w:rPr>
          <w:szCs w:val="24"/>
        </w:rPr>
      </w:pPr>
      <w:r w:rsidRPr="009043C2">
        <w:rPr>
          <w:szCs w:val="24"/>
        </w:rPr>
        <w:t xml:space="preserve">Wykonawca składa wraz z ofertą oświadczenia wstępne, o których mowa w rozdz. V ust. </w:t>
      </w:r>
      <w:r w:rsidR="00647EB0">
        <w:rPr>
          <w:szCs w:val="24"/>
        </w:rPr>
        <w:t>6</w:t>
      </w:r>
      <w:r w:rsidRPr="009043C2">
        <w:rPr>
          <w:szCs w:val="24"/>
        </w:rPr>
        <w:t xml:space="preserve"> i VI ust. 6 SIWZ i ewentualnie dołącza Zobowiązanie innych podmiotów (załącznik nr </w:t>
      </w:r>
      <w:r w:rsidR="00C53182">
        <w:rPr>
          <w:szCs w:val="24"/>
        </w:rPr>
        <w:t>7</w:t>
      </w:r>
      <w:r w:rsidRPr="009043C2">
        <w:rPr>
          <w:szCs w:val="24"/>
        </w:rPr>
        <w:t xml:space="preserve"> do SIWZ).</w:t>
      </w:r>
    </w:p>
    <w:p w:rsidR="00AA1152" w:rsidRDefault="001279ED" w:rsidP="00AC477B">
      <w:pPr>
        <w:numPr>
          <w:ilvl w:val="0"/>
          <w:numId w:val="11"/>
        </w:numPr>
        <w:spacing w:after="197" w:line="228" w:lineRule="auto"/>
        <w:ind w:left="424" w:right="14" w:hanging="338"/>
      </w:pPr>
      <w:r w:rsidRPr="009043C2">
        <w:rPr>
          <w:szCs w:val="24"/>
        </w:rPr>
        <w:t xml:space="preserve">W przypadku ustanowienia pełnomocnika Wykonawca składa </w:t>
      </w:r>
      <w:r w:rsidRPr="009043C2">
        <w:rPr>
          <w:szCs w:val="24"/>
          <w:u w:val="single" w:color="000000"/>
        </w:rPr>
        <w:t>pełnomocnictwo</w:t>
      </w:r>
      <w:r w:rsidRPr="009043C2">
        <w:rPr>
          <w:szCs w:val="24"/>
        </w:rPr>
        <w:t xml:space="preserve"> do reprezentowania Wykonawcy, (pełnomocnictwo ma być podpisane zgodnie z zasadami reprezentacji przez osobę/y wskazaną/e w rejestrze sądowym lub innym dokumencie właściwym dla formy organizacyjnej wykonawcy). Z pełnomocnictwa musi jednoznacznie wynikać, do jakich czynności prawnych dana osoba/y została/y umocowana/e </w:t>
      </w:r>
      <w:r w:rsidR="009043C2">
        <w:rPr>
          <w:szCs w:val="24"/>
          <w:u w:val="single" w:color="000000"/>
        </w:rPr>
        <w:t>(w formie ory</w:t>
      </w:r>
      <w:r w:rsidR="009043C2" w:rsidRPr="009043C2">
        <w:rPr>
          <w:szCs w:val="24"/>
          <w:u w:val="single" w:color="000000"/>
        </w:rPr>
        <w:t>ginału</w:t>
      </w:r>
      <w:r w:rsidRPr="009043C2">
        <w:rPr>
          <w:szCs w:val="24"/>
          <w:u w:val="single" w:color="000000"/>
        </w:rPr>
        <w:t xml:space="preserve"> lub kopii poświadczone</w:t>
      </w:r>
      <w:r w:rsidR="009043C2">
        <w:rPr>
          <w:szCs w:val="24"/>
          <w:u w:val="single" w:color="000000"/>
        </w:rPr>
        <w:t>j</w:t>
      </w:r>
      <w:r>
        <w:rPr>
          <w:u w:val="single" w:color="000000"/>
        </w:rPr>
        <w:t xml:space="preserve"> za </w:t>
      </w:r>
      <w:r w:rsidR="009043C2">
        <w:rPr>
          <w:u w:val="single" w:color="000000"/>
        </w:rPr>
        <w:t>zgodność z oryginałem</w:t>
      </w:r>
      <w:r>
        <w:rPr>
          <w:u w:val="single" w:color="000000"/>
        </w:rPr>
        <w:t>).</w:t>
      </w:r>
    </w:p>
    <w:p w:rsidR="00C53182" w:rsidRDefault="001279ED" w:rsidP="0048237A">
      <w:pPr>
        <w:spacing w:after="87" w:line="259" w:lineRule="auto"/>
        <w:ind w:left="0" w:firstLine="0"/>
        <w:jc w:val="left"/>
        <w:rPr>
          <w:szCs w:val="24"/>
        </w:rPr>
      </w:pPr>
      <w:r w:rsidRPr="00C53182">
        <w:rPr>
          <w:u w:val="single"/>
        </w:rPr>
        <w:t>B. Dokumenty</w:t>
      </w:r>
      <w:r w:rsidRPr="0048237A">
        <w:rPr>
          <w:u w:val="single" w:color="000000"/>
        </w:rPr>
        <w:t xml:space="preserve"> </w:t>
      </w:r>
      <w:r w:rsidR="0048237A" w:rsidRPr="0048237A">
        <w:rPr>
          <w:u w:val="single" w:color="000000"/>
        </w:rPr>
        <w:t>wymagane</w:t>
      </w:r>
      <w:r w:rsidRPr="0048237A">
        <w:rPr>
          <w:u w:val="single" w:color="000000"/>
        </w:rPr>
        <w:t xml:space="preserve"> w </w:t>
      </w:r>
      <w:r w:rsidR="0048237A" w:rsidRPr="0048237A">
        <w:rPr>
          <w:u w:val="single" w:color="000000"/>
        </w:rPr>
        <w:t>przypadku</w:t>
      </w:r>
      <w:r w:rsidRPr="0048237A">
        <w:rPr>
          <w:u w:val="single" w:color="000000"/>
        </w:rPr>
        <w:t xml:space="preserve"> składania oferty </w:t>
      </w:r>
      <w:r w:rsidR="0048237A" w:rsidRPr="0048237A">
        <w:rPr>
          <w:u w:val="single" w:color="000000"/>
        </w:rPr>
        <w:t>wspólnej</w:t>
      </w:r>
      <w:r w:rsidRPr="0048237A">
        <w:t>:</w:t>
      </w:r>
      <w:r w:rsidR="00C53182" w:rsidRPr="00C53182">
        <w:rPr>
          <w:szCs w:val="24"/>
        </w:rPr>
        <w:t xml:space="preserve"> </w:t>
      </w:r>
    </w:p>
    <w:p w:rsidR="00AA1152" w:rsidRPr="0048237A" w:rsidRDefault="00C53182" w:rsidP="0048237A">
      <w:pPr>
        <w:spacing w:after="87" w:line="259" w:lineRule="auto"/>
        <w:ind w:left="0" w:firstLine="0"/>
        <w:jc w:val="left"/>
        <w:rPr>
          <w:sz w:val="22"/>
        </w:rPr>
      </w:pPr>
      <w:r w:rsidRPr="009043C2">
        <w:rPr>
          <w:szCs w:val="24"/>
        </w:rPr>
        <w:t>W przypadku składania oferty przez podmioty występujące wspólnie należy podać nazwy (firmy) oraz dokładne adresy wszystkich wykonawców składających ofertę wspólną.</w:t>
      </w:r>
    </w:p>
    <w:p w:rsidR="00AA1152" w:rsidRDefault="001279ED" w:rsidP="00AC477B">
      <w:pPr>
        <w:numPr>
          <w:ilvl w:val="0"/>
          <w:numId w:val="12"/>
        </w:numPr>
        <w:spacing w:after="0" w:line="228" w:lineRule="auto"/>
        <w:ind w:right="14" w:hanging="274"/>
      </w:pPr>
      <w:r>
        <w:t xml:space="preserve">Każdy z wykonawców wspólnie ubiegających się o zamówienie składa </w:t>
      </w:r>
      <w:r w:rsidR="00C53182">
        <w:t xml:space="preserve">samodzielnie </w:t>
      </w:r>
      <w:r>
        <w:t>oświadczenia wstępne stanowią</w:t>
      </w:r>
      <w:r w:rsidR="00647EB0">
        <w:t>ce</w:t>
      </w:r>
      <w:r>
        <w:t xml:space="preserve"> załączniki nr </w:t>
      </w:r>
      <w:r w:rsidR="00C53182">
        <w:t>3</w:t>
      </w:r>
      <w:r>
        <w:t xml:space="preserve"> i nr </w:t>
      </w:r>
      <w:r w:rsidR="00647EB0">
        <w:t>4</w:t>
      </w:r>
      <w:r>
        <w:t xml:space="preserve"> do SIWZ w zakresie w którym każdy z wykonawców wykazuje spełnienie warunków udziału w postępowaniu oraz brak podstaw do wykluczenia.</w:t>
      </w:r>
    </w:p>
    <w:p w:rsidR="00AA1152" w:rsidRDefault="001279ED" w:rsidP="00AC477B">
      <w:pPr>
        <w:numPr>
          <w:ilvl w:val="0"/>
          <w:numId w:val="12"/>
        </w:numPr>
        <w:spacing w:after="32" w:line="228" w:lineRule="auto"/>
        <w:ind w:right="14" w:hanging="274"/>
      </w:pPr>
      <w:r>
        <w:t xml:space="preserve">Wykonawcy wspólnie ubiegający się o udzielenie zamówienia winni załączyć do oferty </w:t>
      </w:r>
      <w:r w:rsidR="0048237A">
        <w:rPr>
          <w:u w:val="single" w:color="000000"/>
        </w:rPr>
        <w:t>oryginał</w:t>
      </w:r>
      <w:r>
        <w:rPr>
          <w:u w:val="single" w:color="000000"/>
        </w:rPr>
        <w:t xml:space="preserve"> pełnomocnictwa</w:t>
      </w:r>
      <w:r>
        <w:t xml:space="preserve"> celem ustalenia:</w:t>
      </w:r>
    </w:p>
    <w:p w:rsidR="0048237A" w:rsidRDefault="001279ED" w:rsidP="00AC477B">
      <w:pPr>
        <w:pStyle w:val="Akapitzlist"/>
        <w:numPr>
          <w:ilvl w:val="0"/>
          <w:numId w:val="24"/>
        </w:numPr>
        <w:spacing w:after="0" w:line="259" w:lineRule="auto"/>
        <w:ind w:right="14"/>
      </w:pPr>
      <w:r>
        <w:t>Wykonawcy - pełnomocnika uprawnionego do występowania w imieniu grupy</w:t>
      </w:r>
      <w:r w:rsidR="0048237A">
        <w:t xml:space="preserve"> </w:t>
      </w:r>
      <w:r>
        <w:t>Wykonawców,</w:t>
      </w:r>
    </w:p>
    <w:p w:rsidR="00AA1152" w:rsidRDefault="001279ED" w:rsidP="00AC477B">
      <w:pPr>
        <w:pStyle w:val="Akapitzlist"/>
        <w:numPr>
          <w:ilvl w:val="0"/>
          <w:numId w:val="24"/>
        </w:numPr>
        <w:spacing w:after="0" w:line="259" w:lineRule="auto"/>
        <w:ind w:right="14"/>
      </w:pPr>
      <w:r>
        <w:t>Wykonawców ubiegających się wspólnie o przedmiotowe zamówienie publiczne (wymienionych z nazwy z określeniem adresu siedziby).</w:t>
      </w:r>
    </w:p>
    <w:p w:rsidR="00AA1152" w:rsidRDefault="001279ED">
      <w:pPr>
        <w:spacing w:after="0" w:line="228" w:lineRule="auto"/>
        <w:ind w:left="550" w:right="14" w:hanging="3"/>
      </w:pPr>
      <w:r>
        <w:t xml:space="preserve">Wykonawcy zobowiązani są do ustanowienia pełnomocnika do reprezentowania ich w postępowaniu o udzielenie zamówienia albo reprezentowania w postępowaniu i zawarcia umowy w sprawie zamówienia publicznego. </w:t>
      </w:r>
      <w:r>
        <w:rPr>
          <w:u w:val="single" w:color="000000"/>
        </w:rPr>
        <w:t xml:space="preserve">Treść pełnomocnictwa powinna dokładnie określać zakres umocowania. </w:t>
      </w:r>
      <w:r>
        <w:t xml:space="preserve">Dokument pełnomocnictwa powinien zostać podpisany przez wszystkich Wykonawców ubiegających się wspólnie o udzielenie zamówienia. </w:t>
      </w:r>
      <w:r>
        <w:rPr>
          <w:u w:val="single" w:color="000000"/>
        </w:rPr>
        <w:t>Podpisy muszą być złożone przez osoby uprawnione do składania oświadczeń woli.</w:t>
      </w:r>
      <w:r>
        <w:t xml:space="preserve"> Wszelka korespondencja oraz rozliczenia dokonywane będą wyłącznie z pełnomocnikiem. Oferta musi być podpisana w taki sposób, aby prawnie zobowiązywała wszystkich Wykonawców występujących wspólnie.</w:t>
      </w:r>
    </w:p>
    <w:p w:rsidR="00AA1152" w:rsidRDefault="001279ED">
      <w:pPr>
        <w:spacing w:after="0" w:line="228" w:lineRule="auto"/>
        <w:ind w:left="550" w:right="14" w:hanging="3"/>
      </w:pPr>
      <w:r>
        <w:t>Zapisy dotyczące uwag odnośnie formy składanych dokumentów oraz dokumentów wymaganych od wykonawcy mającego siedzibę lub miejsce zamieszkania za granicą stosuje się odpowiednio.</w:t>
      </w:r>
    </w:p>
    <w:p w:rsidR="0048237A" w:rsidRDefault="001279ED" w:rsidP="00EC593D">
      <w:pPr>
        <w:spacing w:after="0" w:line="228" w:lineRule="auto"/>
        <w:ind w:left="14" w:right="14" w:firstLine="209"/>
      </w:pPr>
      <w:r>
        <w:t>3. Formularz ofertowy, o którym mowa w lit. A ust. 1 składany jest przez pełnomocnika Wykonawców wspólnie ubiegających się o udzielenie zamówienia.</w:t>
      </w:r>
    </w:p>
    <w:p w:rsidR="0048237A" w:rsidRDefault="0048237A" w:rsidP="00EC593D">
      <w:pPr>
        <w:spacing w:after="0" w:line="228" w:lineRule="auto"/>
        <w:ind w:left="0" w:right="14" w:firstLine="0"/>
        <w:rPr>
          <w:u w:val="single"/>
        </w:rPr>
      </w:pPr>
    </w:p>
    <w:p w:rsidR="00AA1152" w:rsidRPr="0048237A" w:rsidRDefault="001279ED" w:rsidP="00EC593D">
      <w:pPr>
        <w:spacing w:after="0" w:line="228" w:lineRule="auto"/>
        <w:ind w:left="0" w:right="14" w:firstLine="0"/>
        <w:rPr>
          <w:sz w:val="22"/>
          <w:u w:val="single"/>
        </w:rPr>
      </w:pPr>
      <w:r w:rsidRPr="0048237A">
        <w:rPr>
          <w:u w:val="single"/>
        </w:rPr>
        <w:t>C. Uwagi dotyczące przygotowania oferty oraz wymaganych oświadczeń i dokumentów:</w:t>
      </w:r>
    </w:p>
    <w:p w:rsidR="0048237A" w:rsidRDefault="0048237A" w:rsidP="00EC593D">
      <w:pPr>
        <w:spacing w:after="0"/>
        <w:rPr>
          <w:sz w:val="22"/>
          <w:u w:val="single"/>
        </w:rPr>
      </w:pPr>
    </w:p>
    <w:p w:rsidR="00AA1152" w:rsidRDefault="001279ED" w:rsidP="00AC477B">
      <w:pPr>
        <w:numPr>
          <w:ilvl w:val="0"/>
          <w:numId w:val="25"/>
        </w:numPr>
        <w:spacing w:after="0" w:line="228" w:lineRule="auto"/>
        <w:ind w:left="426" w:right="14" w:hanging="426"/>
      </w:pPr>
      <w:r>
        <w:t>Oferta musi być sporządzona w języku polskim, na komputerze, maszynie do pisania lub ręcznie długopisem bądź niezmywalnym atramentem, pismem czytelnym.</w:t>
      </w:r>
    </w:p>
    <w:p w:rsidR="00AA1152" w:rsidRDefault="001279ED" w:rsidP="00AC477B">
      <w:pPr>
        <w:numPr>
          <w:ilvl w:val="0"/>
          <w:numId w:val="25"/>
        </w:numPr>
        <w:spacing w:after="0" w:line="228" w:lineRule="auto"/>
        <w:ind w:left="426" w:right="14" w:hanging="426"/>
      </w:pPr>
      <w:r>
        <w:t>Koszty związane z przygotowaniem oferty ponosi Wykonawca składający ofertę.</w:t>
      </w:r>
    </w:p>
    <w:p w:rsidR="00AA1152" w:rsidRDefault="001279ED" w:rsidP="00AC477B">
      <w:pPr>
        <w:numPr>
          <w:ilvl w:val="0"/>
          <w:numId w:val="25"/>
        </w:numPr>
        <w:spacing w:after="0" w:line="228" w:lineRule="auto"/>
        <w:ind w:left="426" w:right="14" w:hanging="426"/>
      </w:pPr>
      <w:r>
        <w:t>Wykonawca może złożyć w prowadzonym postępowaniu wyłącznie jedną ofertę.</w:t>
      </w:r>
    </w:p>
    <w:p w:rsidR="00AA1152" w:rsidRDefault="001279ED" w:rsidP="00AC477B">
      <w:pPr>
        <w:numPr>
          <w:ilvl w:val="0"/>
          <w:numId w:val="25"/>
        </w:numPr>
        <w:spacing w:after="0" w:line="228" w:lineRule="auto"/>
        <w:ind w:left="426" w:right="14" w:hanging="426"/>
      </w:pPr>
      <w:r>
        <w:t>Oferta oraz wszystkie załączniki wymagają podpisu osób uprawnionych do reprezentowania wykonawcy w obrocie gospodarczym, zgodnie z aktem rejestracyjnym, wymaganiami ustawowymi oraz przepisami prawa.</w:t>
      </w:r>
    </w:p>
    <w:p w:rsidR="00AA1152" w:rsidRDefault="001279ED" w:rsidP="00AC477B">
      <w:pPr>
        <w:numPr>
          <w:ilvl w:val="0"/>
          <w:numId w:val="25"/>
        </w:numPr>
        <w:spacing w:after="0" w:line="228" w:lineRule="auto"/>
        <w:ind w:left="426" w:right="14" w:hanging="426"/>
      </w:pPr>
      <w:r>
        <w:lastRenderedPageBreak/>
        <w:t>Oferta powinna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w:t>
      </w:r>
    </w:p>
    <w:p w:rsidR="00AA1152" w:rsidRDefault="001279ED" w:rsidP="00AC477B">
      <w:pPr>
        <w:numPr>
          <w:ilvl w:val="0"/>
          <w:numId w:val="25"/>
        </w:numPr>
        <w:spacing w:after="0" w:line="228" w:lineRule="auto"/>
        <w:ind w:left="426" w:right="14" w:hanging="426"/>
      </w:pPr>
      <w:r>
        <w:t>Jeżeli do składania oświadczeń woli w imieniu wykonawcy wymagane jest zastosowanie tzw. reprezentacji łącznej, wówczas wszystkie dokumenty muszą być podpisane przez zobowiązane osoby.</w:t>
      </w:r>
    </w:p>
    <w:p w:rsidR="00AA1152" w:rsidRDefault="001279ED" w:rsidP="00AC477B">
      <w:pPr>
        <w:numPr>
          <w:ilvl w:val="0"/>
          <w:numId w:val="25"/>
        </w:numPr>
        <w:spacing w:after="0" w:line="228" w:lineRule="auto"/>
        <w:ind w:left="426" w:right="14" w:hanging="426"/>
      </w:pPr>
      <w:r>
        <w:t>Dokumenty powinny być sporządzone ściśle z zaleceniami oraz przedstawionymi przez Zamawiającego wzorcami — załącznikami, a w szczególności zawierać wszystkie informacje oraz dane.</w:t>
      </w:r>
    </w:p>
    <w:p w:rsidR="00AA1152" w:rsidRDefault="001279ED" w:rsidP="00AC477B">
      <w:pPr>
        <w:numPr>
          <w:ilvl w:val="0"/>
          <w:numId w:val="25"/>
        </w:numPr>
        <w:spacing w:after="0" w:line="228" w:lineRule="auto"/>
        <w:ind w:left="426" w:right="14" w:hanging="426"/>
      </w:pPr>
      <w:r>
        <w:t>Poprawki w ofercie muszą być naniesione czytelnie oraz opatrzone podpisem osoby podpisującej ofertę.</w:t>
      </w:r>
    </w:p>
    <w:p w:rsidR="00AA1152" w:rsidRDefault="001279ED" w:rsidP="00AC477B">
      <w:pPr>
        <w:numPr>
          <w:ilvl w:val="0"/>
          <w:numId w:val="25"/>
        </w:numPr>
        <w:spacing w:after="0" w:line="228" w:lineRule="auto"/>
        <w:ind w:left="426" w:right="14" w:hanging="426"/>
      </w:pPr>
      <w:r>
        <w:t>Wszystkie strony oferty powinny być spięte (zszyte) w sposób trwały, zapobiegający możliwości dekompletacji zawartości oferty oraz zaleca się aby wszystkie strony oferty wraz z załącznikami były ponumerowane.</w:t>
      </w:r>
    </w:p>
    <w:p w:rsidR="00AA1152" w:rsidRDefault="001279ED" w:rsidP="003F24ED">
      <w:pPr>
        <w:spacing w:after="0" w:line="228" w:lineRule="auto"/>
        <w:ind w:left="426" w:right="14" w:hanging="426"/>
      </w:pPr>
      <w: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t>
      </w:r>
      <w:r>
        <w:rPr>
          <w:u w:val="single" w:color="000000"/>
        </w:rPr>
        <w:t>Stosowne zastrzeżenie Wykonawca powinien załączyć do oferty. W przeciwn</w:t>
      </w:r>
      <w:r w:rsidR="00EC593D">
        <w:rPr>
          <w:u w:val="single" w:color="000000"/>
        </w:rPr>
        <w:t>ym razie cała oferta zostanie uj</w:t>
      </w:r>
      <w:r>
        <w:rPr>
          <w:u w:val="single" w:color="000000"/>
        </w:rPr>
        <w:t>awniona na życzenie każdego uczestnika postępowania.</w:t>
      </w:r>
    </w:p>
    <w:p w:rsidR="00EC593D" w:rsidRDefault="001279ED" w:rsidP="003F24ED">
      <w:pPr>
        <w:spacing w:after="0" w:line="228" w:lineRule="auto"/>
        <w:ind w:left="426" w:right="14" w:hanging="426"/>
      </w:pPr>
      <w:r>
        <w:t>Zaleca się aby Informacje te umieścić w osobnej, wewnętrznej kopercie, odrębnie od pozostałych informacji zawartych w ofercie i oznaczyć klauzulą „</w:t>
      </w:r>
      <w:r w:rsidRPr="00EC593D">
        <w:rPr>
          <w:b/>
        </w:rPr>
        <w:t>TAJEMNICA PRZEDSIĘBIORSTWA</w:t>
      </w:r>
      <w:r>
        <w:t>”.</w:t>
      </w:r>
    </w:p>
    <w:p w:rsidR="00AA1152" w:rsidRDefault="001279ED" w:rsidP="00AC477B">
      <w:pPr>
        <w:pStyle w:val="Akapitzlist"/>
        <w:numPr>
          <w:ilvl w:val="0"/>
          <w:numId w:val="25"/>
        </w:numPr>
        <w:spacing w:after="0" w:line="228" w:lineRule="auto"/>
        <w:ind w:left="426" w:right="14" w:hanging="426"/>
      </w:pPr>
      <w:r>
        <w:t>Wykonawca nie może zastrzec następujących informacji zawartych w ofertach.</w:t>
      </w:r>
    </w:p>
    <w:p w:rsidR="00AA1152" w:rsidRDefault="001279ED" w:rsidP="00AC477B">
      <w:pPr>
        <w:numPr>
          <w:ilvl w:val="1"/>
          <w:numId w:val="13"/>
        </w:numPr>
        <w:spacing w:after="32" w:line="228" w:lineRule="auto"/>
        <w:ind w:left="426" w:right="14" w:hanging="426"/>
      </w:pPr>
      <w:r>
        <w:t>nazwy (firmy) i adresu wykonawcy,</w:t>
      </w:r>
    </w:p>
    <w:p w:rsidR="00AA1152" w:rsidRDefault="001279ED" w:rsidP="00AC477B">
      <w:pPr>
        <w:numPr>
          <w:ilvl w:val="1"/>
          <w:numId w:val="13"/>
        </w:numPr>
        <w:spacing w:after="32" w:line="228" w:lineRule="auto"/>
        <w:ind w:left="426" w:right="14" w:hanging="426"/>
      </w:pPr>
      <w:r>
        <w:t>informacji dotyczących ceny,</w:t>
      </w:r>
    </w:p>
    <w:p w:rsidR="00AA1152" w:rsidRDefault="001279ED" w:rsidP="00AC477B">
      <w:pPr>
        <w:numPr>
          <w:ilvl w:val="1"/>
          <w:numId w:val="13"/>
        </w:numPr>
        <w:spacing w:after="32" w:line="228" w:lineRule="auto"/>
        <w:ind w:left="426" w:right="14" w:hanging="426"/>
      </w:pPr>
      <w:r>
        <w:t>terminu wykonania zamówienia,</w:t>
      </w:r>
    </w:p>
    <w:p w:rsidR="00AA1152" w:rsidRDefault="001279ED" w:rsidP="00AC477B">
      <w:pPr>
        <w:numPr>
          <w:ilvl w:val="1"/>
          <w:numId w:val="13"/>
        </w:numPr>
        <w:spacing w:after="32" w:line="228" w:lineRule="auto"/>
        <w:ind w:left="426" w:right="14" w:hanging="426"/>
      </w:pPr>
      <w:r>
        <w:t>okresu gwarancji,</w:t>
      </w:r>
    </w:p>
    <w:p w:rsidR="00AA1152" w:rsidRDefault="001279ED" w:rsidP="00AC477B">
      <w:pPr>
        <w:numPr>
          <w:ilvl w:val="1"/>
          <w:numId w:val="13"/>
        </w:numPr>
        <w:spacing w:after="32" w:line="228" w:lineRule="auto"/>
        <w:ind w:left="426" w:right="14" w:hanging="426"/>
      </w:pPr>
      <w:r>
        <w:t>warunków płatności.</w:t>
      </w:r>
    </w:p>
    <w:p w:rsidR="00AA1152" w:rsidRDefault="00EC593D" w:rsidP="003F24ED">
      <w:pPr>
        <w:spacing w:after="32" w:line="228" w:lineRule="auto"/>
        <w:ind w:left="426" w:right="14" w:hanging="426"/>
      </w:pPr>
      <w:r>
        <w:t xml:space="preserve">11. </w:t>
      </w:r>
      <w:r w:rsidR="001279ED">
        <w:t>Treść oferty musi odpowiadać treści SIWZ. Zamawiający nie wyraża zgody na złożenie oferty w formie elektronicznej.</w:t>
      </w:r>
    </w:p>
    <w:p w:rsidR="00AA1152" w:rsidRDefault="00EC593D" w:rsidP="003F24ED">
      <w:pPr>
        <w:spacing w:after="247" w:line="228" w:lineRule="auto"/>
        <w:ind w:left="426" w:right="14" w:hanging="426"/>
      </w:pPr>
      <w:r>
        <w:t xml:space="preserve">12. </w:t>
      </w:r>
      <w:r w:rsidR="001279ED">
        <w:t>Właściwym i obowiązującym prawem do stosowania przy przeprowadzeniu przedmiotowego postępowania jest prawo polskie.</w:t>
      </w:r>
    </w:p>
    <w:p w:rsidR="00AA1152" w:rsidRDefault="001279ED">
      <w:pPr>
        <w:spacing w:after="3" w:line="259" w:lineRule="auto"/>
        <w:ind w:left="10" w:hanging="10"/>
        <w:jc w:val="left"/>
      </w:pPr>
      <w:r>
        <w:rPr>
          <w:u w:val="single" w:color="000000"/>
        </w:rPr>
        <w:t>Wykonawca winien umieścić ofertę w nieprzezroczystej i zabezpieczonej kopercie.</w:t>
      </w:r>
    </w:p>
    <w:p w:rsidR="00AA1152" w:rsidRDefault="00AA1152"/>
    <w:p w:rsidR="00AA1152" w:rsidRDefault="001279ED">
      <w:pPr>
        <w:spacing w:after="32" w:line="228" w:lineRule="auto"/>
        <w:ind w:left="269" w:right="14" w:hanging="3"/>
      </w:pPr>
      <w:r>
        <w:t>Koperta winna być zaadresowana następująco:</w:t>
      </w:r>
    </w:p>
    <w:p w:rsidR="00AA1152" w:rsidRDefault="001279ED" w:rsidP="00227D8B">
      <w:pPr>
        <w:spacing w:after="0" w:line="228" w:lineRule="auto"/>
        <w:ind w:left="255" w:right="4010" w:hanging="3"/>
      </w:pPr>
      <w:r>
        <w:t xml:space="preserve">Urząd Gminy </w:t>
      </w:r>
      <w:r w:rsidR="00227D8B">
        <w:t>Lubaczów,</w:t>
      </w:r>
      <w:r>
        <w:t xml:space="preserve"> ul. </w:t>
      </w:r>
      <w:r w:rsidR="00227D8B">
        <w:t>Jasna 1</w:t>
      </w:r>
      <w:r>
        <w:t xml:space="preserve"> </w:t>
      </w:r>
      <w:r w:rsidR="00227D8B">
        <w:t>37-600 Lubaczów</w:t>
      </w:r>
      <w:r>
        <w:t xml:space="preserve"> oraz powinna być oznakowana następującym tekstem:</w:t>
      </w:r>
    </w:p>
    <w:p w:rsidR="00227D8B" w:rsidRDefault="00227D8B" w:rsidP="00227D8B">
      <w:pPr>
        <w:spacing w:after="0" w:line="228" w:lineRule="auto"/>
        <w:ind w:left="255" w:right="4010" w:hanging="3"/>
      </w:pPr>
    </w:p>
    <w:p w:rsidR="00AA1152" w:rsidRPr="00227D8B" w:rsidRDefault="001279ED" w:rsidP="00227D8B">
      <w:pPr>
        <w:pBdr>
          <w:top w:val="single" w:sz="4" w:space="0" w:color="000000"/>
          <w:left w:val="single" w:sz="9" w:space="0" w:color="000000"/>
          <w:bottom w:val="single" w:sz="4" w:space="0" w:color="000000"/>
          <w:right w:val="single" w:sz="6" w:space="0" w:color="000000"/>
        </w:pBdr>
        <w:spacing w:after="0" w:line="216" w:lineRule="auto"/>
        <w:ind w:left="252" w:right="7" w:firstLine="0"/>
        <w:rPr>
          <w:szCs w:val="24"/>
        </w:rPr>
      </w:pPr>
      <w:r w:rsidRPr="00227D8B">
        <w:rPr>
          <w:szCs w:val="24"/>
        </w:rPr>
        <w:t xml:space="preserve">Oferta w postępowaniu prowadzonym w trybie przetargu nieograniczonego na usługę w ramach zadania </w:t>
      </w:r>
      <w:r w:rsidR="00227D8B" w:rsidRPr="00227D8B">
        <w:rPr>
          <w:rFonts w:asciiTheme="minorHAnsi" w:eastAsia="Times New Roman" w:hAnsiTheme="minorHAnsi" w:cs="Arial"/>
          <w:b/>
          <w:szCs w:val="24"/>
        </w:rPr>
        <w:t xml:space="preserve">„Pełnienie obowiązków inspektora nadzoru inwestorskiego przy realizacji </w:t>
      </w:r>
      <w:r w:rsidR="00227D8B" w:rsidRPr="00B207B6">
        <w:rPr>
          <w:rFonts w:asciiTheme="minorHAnsi" w:eastAsia="Times New Roman" w:hAnsiTheme="minorHAnsi" w:cs="Arial"/>
          <w:b/>
          <w:szCs w:val="24"/>
        </w:rPr>
        <w:t>zadania r</w:t>
      </w:r>
      <w:r w:rsidR="00227D8B" w:rsidRPr="00B207B6">
        <w:rPr>
          <w:rFonts w:asciiTheme="minorHAnsi" w:hAnsiTheme="minorHAnsi" w:cs="Arial"/>
          <w:b/>
          <w:szCs w:val="24"/>
        </w:rPr>
        <w:t>ozwoju odnawialnych źródeł energii na terenie gmin: Baranów Sandomierski, Gorzyce</w:t>
      </w:r>
      <w:r w:rsidR="00227D8B" w:rsidRPr="00227D8B">
        <w:rPr>
          <w:rFonts w:asciiTheme="minorHAnsi" w:hAnsiTheme="minorHAnsi" w:cs="Arial"/>
          <w:b/>
          <w:szCs w:val="24"/>
        </w:rPr>
        <w:t>, Horyniec-Zdrój, Lubaczów, miasto Lubaczów, Narol, Nowa Dęba”</w:t>
      </w:r>
      <w:r w:rsidRPr="00227D8B">
        <w:rPr>
          <w:szCs w:val="24"/>
        </w:rPr>
        <w:t xml:space="preserve"> Nr sprawy </w:t>
      </w:r>
      <w:r w:rsidR="005D4F50">
        <w:rPr>
          <w:szCs w:val="24"/>
        </w:rPr>
        <w:t>IKR.271.6.2018</w:t>
      </w:r>
      <w:r w:rsidRPr="00227D8B">
        <w:rPr>
          <w:szCs w:val="24"/>
        </w:rPr>
        <w:t xml:space="preserve"> - nie otwierać przed dniem </w:t>
      </w:r>
      <w:r w:rsidR="00570216">
        <w:rPr>
          <w:szCs w:val="24"/>
        </w:rPr>
        <w:t>06</w:t>
      </w:r>
      <w:r w:rsidR="005D4F50">
        <w:rPr>
          <w:szCs w:val="24"/>
        </w:rPr>
        <w:t>.04</w:t>
      </w:r>
      <w:r w:rsidR="00AE5759">
        <w:rPr>
          <w:szCs w:val="24"/>
        </w:rPr>
        <w:t>.</w:t>
      </w:r>
      <w:r w:rsidR="005D4F50">
        <w:rPr>
          <w:szCs w:val="24"/>
        </w:rPr>
        <w:t>2018 r. przed godz. 11</w:t>
      </w:r>
      <w:r w:rsidR="00EC66A3">
        <w:rPr>
          <w:szCs w:val="24"/>
        </w:rPr>
        <w:t>.15</w:t>
      </w:r>
    </w:p>
    <w:p w:rsidR="00227D8B" w:rsidRDefault="00227D8B" w:rsidP="00227D8B">
      <w:pPr>
        <w:spacing w:after="0" w:line="228" w:lineRule="auto"/>
        <w:ind w:left="241" w:right="14" w:hanging="3"/>
      </w:pPr>
    </w:p>
    <w:p w:rsidR="00AA1152" w:rsidRDefault="001279ED" w:rsidP="00227D8B">
      <w:pPr>
        <w:tabs>
          <w:tab w:val="left" w:pos="5812"/>
        </w:tabs>
        <w:spacing w:after="0" w:line="228" w:lineRule="auto"/>
        <w:ind w:left="241" w:right="14" w:hanging="3"/>
      </w:pPr>
      <w:r>
        <w:lastRenderedPageBreak/>
        <w:t>Wykonawca może wprowadzić zmiany lub wycofać złożoną przez siebie ofertę pod warunkiem, że nastąpi to przed wyznaczonym przez zamawiającego ostatecznym terminem składania ofert. Koperta będzie dodatkowo oznaczona określeniem „zmiana” lub „wycofanie".</w:t>
      </w:r>
      <w:r>
        <w:rPr>
          <w:noProof/>
        </w:rPr>
        <w:drawing>
          <wp:inline distT="0" distB="0" distL="0" distR="0">
            <wp:extent cx="4572" cy="4572"/>
            <wp:effectExtent l="0" t="0" r="0" b="0"/>
            <wp:docPr id="46508" name="Picture 46508"/>
            <wp:cNvGraphicFramePr/>
            <a:graphic xmlns:a="http://schemas.openxmlformats.org/drawingml/2006/main">
              <a:graphicData uri="http://schemas.openxmlformats.org/drawingml/2006/picture">
                <pic:pic xmlns:pic="http://schemas.openxmlformats.org/drawingml/2006/picture">
                  <pic:nvPicPr>
                    <pic:cNvPr id="46508" name="Picture 46508"/>
                    <pic:cNvPicPr/>
                  </pic:nvPicPr>
                  <pic:blipFill>
                    <a:blip r:embed="rId24"/>
                    <a:stretch>
                      <a:fillRect/>
                    </a:stretch>
                  </pic:blipFill>
                  <pic:spPr>
                    <a:xfrm>
                      <a:off x="0" y="0"/>
                      <a:ext cx="4572" cy="4572"/>
                    </a:xfrm>
                    <a:prstGeom prst="rect">
                      <a:avLst/>
                    </a:prstGeom>
                  </pic:spPr>
                </pic:pic>
              </a:graphicData>
            </a:graphic>
          </wp:inline>
        </w:drawing>
      </w:r>
    </w:p>
    <w:p w:rsidR="00AA1152" w:rsidRPr="00BD59D1" w:rsidRDefault="001279ED">
      <w:pPr>
        <w:spacing w:after="0" w:line="265" w:lineRule="auto"/>
        <w:ind w:left="953" w:hanging="10"/>
        <w:jc w:val="left"/>
        <w:rPr>
          <w:szCs w:val="24"/>
        </w:rPr>
      </w:pPr>
      <w:r w:rsidRPr="00BD59D1">
        <w:rPr>
          <w:szCs w:val="24"/>
        </w:rPr>
        <w:t>UWAGA!</w:t>
      </w:r>
    </w:p>
    <w:p w:rsidR="00AA1152" w:rsidRPr="00BD59D1" w:rsidRDefault="001279ED" w:rsidP="00227D8B">
      <w:pPr>
        <w:spacing w:after="224" w:line="216" w:lineRule="auto"/>
        <w:ind w:left="238" w:firstLine="0"/>
        <w:rPr>
          <w:szCs w:val="24"/>
        </w:rPr>
      </w:pPr>
      <w:r w:rsidRPr="00BD59D1">
        <w:rPr>
          <w:szCs w:val="24"/>
        </w:rPr>
        <w:t>W przypadku nieprawidłowego zaadresowania koperty, Zamawiający nie bierze odpowiedzialności za złe skierowanie przesyłki lub jej przedterminowe otwarcie. Oferta taka nie weźmie udziału w postępowaniu.</w:t>
      </w:r>
    </w:p>
    <w:p w:rsidR="00AA1152" w:rsidRPr="00BD59D1" w:rsidRDefault="001279ED">
      <w:pPr>
        <w:spacing w:after="3" w:line="259" w:lineRule="auto"/>
        <w:ind w:left="262" w:hanging="10"/>
        <w:jc w:val="left"/>
        <w:rPr>
          <w:szCs w:val="24"/>
        </w:rPr>
      </w:pPr>
      <w:r w:rsidRPr="00BD59D1">
        <w:rPr>
          <w:szCs w:val="24"/>
          <w:u w:val="single" w:color="000000"/>
        </w:rPr>
        <w:t>Miejsce oraz termin składania i otwarcia ofert.</w:t>
      </w:r>
    </w:p>
    <w:p w:rsidR="00AA1152" w:rsidRPr="00BD59D1" w:rsidRDefault="001279ED">
      <w:pPr>
        <w:spacing w:after="0" w:line="259" w:lineRule="auto"/>
        <w:ind w:left="1155" w:hanging="10"/>
        <w:rPr>
          <w:szCs w:val="24"/>
        </w:rPr>
      </w:pPr>
      <w:r w:rsidRPr="00BD59D1">
        <w:rPr>
          <w:szCs w:val="24"/>
        </w:rPr>
        <w:t>Miejsce i termin składania ofert:</w:t>
      </w:r>
    </w:p>
    <w:tbl>
      <w:tblPr>
        <w:tblStyle w:val="TableGrid"/>
        <w:tblW w:w="7635" w:type="dxa"/>
        <w:tblInd w:w="1020" w:type="dxa"/>
        <w:tblCellMar>
          <w:top w:w="43" w:type="dxa"/>
          <w:left w:w="38" w:type="dxa"/>
          <w:right w:w="646" w:type="dxa"/>
        </w:tblCellMar>
        <w:tblLook w:val="04A0" w:firstRow="1" w:lastRow="0" w:firstColumn="1" w:lastColumn="0" w:noHBand="0" w:noVBand="1"/>
      </w:tblPr>
      <w:tblGrid>
        <w:gridCol w:w="1729"/>
        <w:gridCol w:w="5906"/>
      </w:tblGrid>
      <w:tr w:rsidR="00AA1152" w:rsidRPr="00BD59D1">
        <w:trPr>
          <w:trHeight w:val="1034"/>
        </w:trPr>
        <w:tc>
          <w:tcPr>
            <w:tcW w:w="1729" w:type="dxa"/>
            <w:tcBorders>
              <w:top w:val="single" w:sz="2" w:space="0" w:color="000000"/>
              <w:left w:val="single" w:sz="2" w:space="0" w:color="000000"/>
              <w:bottom w:val="single" w:sz="2" w:space="0" w:color="000000"/>
              <w:right w:val="single" w:sz="2" w:space="0" w:color="000000"/>
            </w:tcBorders>
          </w:tcPr>
          <w:p w:rsidR="00AA1152" w:rsidRPr="00BD59D1" w:rsidRDefault="001279ED">
            <w:pPr>
              <w:spacing w:after="0" w:line="259" w:lineRule="auto"/>
              <w:ind w:left="80" w:firstLine="0"/>
              <w:jc w:val="left"/>
              <w:rPr>
                <w:szCs w:val="24"/>
              </w:rPr>
            </w:pPr>
            <w:r w:rsidRPr="00BD59D1">
              <w:rPr>
                <w:szCs w:val="24"/>
              </w:rPr>
              <w:t>MIEJSCE:</w:t>
            </w:r>
          </w:p>
        </w:tc>
        <w:tc>
          <w:tcPr>
            <w:tcW w:w="5906" w:type="dxa"/>
            <w:tcBorders>
              <w:top w:val="single" w:sz="2" w:space="0" w:color="000000"/>
              <w:left w:val="single" w:sz="2" w:space="0" w:color="000000"/>
              <w:bottom w:val="single" w:sz="2" w:space="0" w:color="000000"/>
              <w:right w:val="single" w:sz="2" w:space="0" w:color="000000"/>
            </w:tcBorders>
          </w:tcPr>
          <w:p w:rsidR="00227D8B" w:rsidRPr="00BD59D1" w:rsidRDefault="001279ED">
            <w:pPr>
              <w:spacing w:after="0" w:line="216" w:lineRule="auto"/>
              <w:ind w:left="7" w:right="2342" w:firstLine="0"/>
              <w:jc w:val="left"/>
              <w:rPr>
                <w:szCs w:val="24"/>
              </w:rPr>
            </w:pPr>
            <w:r w:rsidRPr="00BD59D1">
              <w:rPr>
                <w:szCs w:val="24"/>
              </w:rPr>
              <w:t xml:space="preserve">Urząd Gminy </w:t>
            </w:r>
            <w:r w:rsidR="00227D8B" w:rsidRPr="00BD59D1">
              <w:rPr>
                <w:szCs w:val="24"/>
              </w:rPr>
              <w:t>Lubaczów</w:t>
            </w:r>
          </w:p>
          <w:p w:rsidR="00AA1152" w:rsidRPr="00BD59D1" w:rsidRDefault="001279ED">
            <w:pPr>
              <w:spacing w:after="0" w:line="216" w:lineRule="auto"/>
              <w:ind w:left="7" w:right="2342" w:firstLine="0"/>
              <w:jc w:val="left"/>
              <w:rPr>
                <w:szCs w:val="24"/>
              </w:rPr>
            </w:pPr>
            <w:r w:rsidRPr="00BD59D1">
              <w:rPr>
                <w:szCs w:val="24"/>
              </w:rPr>
              <w:t xml:space="preserve">ul. </w:t>
            </w:r>
            <w:r w:rsidR="00227D8B" w:rsidRPr="00BD59D1">
              <w:rPr>
                <w:szCs w:val="24"/>
              </w:rPr>
              <w:t>Jasna 1</w:t>
            </w:r>
            <w:r w:rsidRPr="00BD59D1">
              <w:rPr>
                <w:szCs w:val="24"/>
              </w:rPr>
              <w:t>,</w:t>
            </w:r>
          </w:p>
          <w:p w:rsidR="00227D8B" w:rsidRPr="00BD59D1" w:rsidRDefault="00227D8B">
            <w:pPr>
              <w:spacing w:after="0" w:line="259" w:lineRule="auto"/>
              <w:ind w:left="144" w:right="3134" w:hanging="144"/>
              <w:rPr>
                <w:szCs w:val="24"/>
              </w:rPr>
            </w:pPr>
            <w:r w:rsidRPr="00BD59D1">
              <w:rPr>
                <w:szCs w:val="24"/>
              </w:rPr>
              <w:t>37-600 Lubaczów</w:t>
            </w:r>
          </w:p>
          <w:p w:rsidR="00AA1152" w:rsidRPr="00BD59D1" w:rsidRDefault="00BD59D1" w:rsidP="00227D8B">
            <w:pPr>
              <w:spacing w:after="0" w:line="259" w:lineRule="auto"/>
              <w:ind w:left="144" w:right="3134" w:hanging="144"/>
              <w:rPr>
                <w:szCs w:val="24"/>
              </w:rPr>
            </w:pPr>
            <w:r w:rsidRPr="00BD59D1">
              <w:rPr>
                <w:szCs w:val="24"/>
              </w:rPr>
              <w:t>Pokój  4 - sekretariat</w:t>
            </w:r>
          </w:p>
        </w:tc>
      </w:tr>
      <w:tr w:rsidR="00AA1152" w:rsidRPr="00BD59D1">
        <w:trPr>
          <w:trHeight w:val="511"/>
        </w:trPr>
        <w:tc>
          <w:tcPr>
            <w:tcW w:w="1729" w:type="dxa"/>
            <w:tcBorders>
              <w:top w:val="single" w:sz="2" w:space="0" w:color="000000"/>
              <w:left w:val="single" w:sz="2" w:space="0" w:color="000000"/>
              <w:bottom w:val="single" w:sz="2" w:space="0" w:color="000000"/>
              <w:right w:val="single" w:sz="2" w:space="0" w:color="000000"/>
            </w:tcBorders>
          </w:tcPr>
          <w:p w:rsidR="00AA1152" w:rsidRPr="00BD59D1" w:rsidRDefault="001279ED">
            <w:pPr>
              <w:spacing w:after="0" w:line="259" w:lineRule="auto"/>
              <w:ind w:left="66" w:firstLine="0"/>
              <w:jc w:val="left"/>
              <w:rPr>
                <w:szCs w:val="24"/>
              </w:rPr>
            </w:pPr>
            <w:r w:rsidRPr="00BD59D1">
              <w:rPr>
                <w:szCs w:val="24"/>
              </w:rPr>
              <w:t>TERMIN:</w:t>
            </w:r>
          </w:p>
        </w:tc>
        <w:tc>
          <w:tcPr>
            <w:tcW w:w="5906" w:type="dxa"/>
            <w:tcBorders>
              <w:top w:val="single" w:sz="2" w:space="0" w:color="000000"/>
              <w:left w:val="single" w:sz="2" w:space="0" w:color="000000"/>
              <w:bottom w:val="single" w:sz="2" w:space="0" w:color="000000"/>
              <w:right w:val="single" w:sz="2" w:space="0" w:color="000000"/>
            </w:tcBorders>
          </w:tcPr>
          <w:p w:rsidR="00AA1152" w:rsidRPr="00BD59D1" w:rsidRDefault="001279ED">
            <w:pPr>
              <w:spacing w:after="0" w:line="259" w:lineRule="auto"/>
              <w:ind w:left="0" w:firstLine="0"/>
              <w:jc w:val="left"/>
              <w:rPr>
                <w:szCs w:val="24"/>
              </w:rPr>
            </w:pPr>
            <w:r w:rsidRPr="00BD59D1">
              <w:rPr>
                <w:szCs w:val="24"/>
              </w:rPr>
              <w:t xml:space="preserve">do dnia </w:t>
            </w:r>
            <w:r w:rsidR="00570216">
              <w:rPr>
                <w:b/>
                <w:szCs w:val="24"/>
              </w:rPr>
              <w:t>06</w:t>
            </w:r>
            <w:r w:rsidR="005D4F50">
              <w:rPr>
                <w:b/>
                <w:szCs w:val="24"/>
              </w:rPr>
              <w:t>.04</w:t>
            </w:r>
            <w:r w:rsidR="00514241" w:rsidRPr="00BD59D1">
              <w:rPr>
                <w:b/>
                <w:szCs w:val="24"/>
              </w:rPr>
              <w:t>.</w:t>
            </w:r>
            <w:r w:rsidR="005D4F50">
              <w:rPr>
                <w:b/>
                <w:szCs w:val="24"/>
              </w:rPr>
              <w:t>2018</w:t>
            </w:r>
            <w:r w:rsidRPr="00BD59D1">
              <w:rPr>
                <w:b/>
                <w:szCs w:val="24"/>
              </w:rPr>
              <w:t xml:space="preserve"> r.</w:t>
            </w:r>
          </w:p>
          <w:p w:rsidR="00AA1152" w:rsidRPr="00BD59D1" w:rsidRDefault="001279ED" w:rsidP="00514241">
            <w:pPr>
              <w:spacing w:after="0" w:line="259" w:lineRule="auto"/>
              <w:ind w:left="0" w:firstLine="0"/>
              <w:jc w:val="left"/>
              <w:rPr>
                <w:szCs w:val="24"/>
              </w:rPr>
            </w:pPr>
            <w:r w:rsidRPr="00BD59D1">
              <w:rPr>
                <w:szCs w:val="24"/>
              </w:rPr>
              <w:t xml:space="preserve">do </w:t>
            </w:r>
            <w:r w:rsidR="00227D8B" w:rsidRPr="00BD59D1">
              <w:rPr>
                <w:szCs w:val="24"/>
              </w:rPr>
              <w:t>g</w:t>
            </w:r>
            <w:r w:rsidRPr="00BD59D1">
              <w:rPr>
                <w:szCs w:val="24"/>
              </w:rPr>
              <w:t xml:space="preserve">odz. </w:t>
            </w:r>
            <w:r w:rsidR="00EC66A3">
              <w:rPr>
                <w:b/>
                <w:szCs w:val="24"/>
              </w:rPr>
              <w:t>11</w:t>
            </w:r>
            <w:r w:rsidR="00514241" w:rsidRPr="00BD59D1">
              <w:rPr>
                <w:b/>
                <w:szCs w:val="24"/>
              </w:rPr>
              <w:t>:00</w:t>
            </w:r>
          </w:p>
        </w:tc>
      </w:tr>
    </w:tbl>
    <w:p w:rsidR="00AA1152" w:rsidRPr="00BD59D1" w:rsidRDefault="001279ED">
      <w:pPr>
        <w:spacing w:after="467" w:line="228" w:lineRule="auto"/>
        <w:ind w:left="1148" w:right="14" w:hanging="3"/>
        <w:rPr>
          <w:szCs w:val="24"/>
        </w:rPr>
      </w:pPr>
      <w:r w:rsidRPr="00BD59D1">
        <w:rPr>
          <w:szCs w:val="24"/>
        </w:rPr>
        <w:t>Oferty złożone po terminie będą zwrócone niezwłocznie Wykonawcom.</w:t>
      </w:r>
    </w:p>
    <w:p w:rsidR="004321C2" w:rsidRDefault="004321C2" w:rsidP="00BD59D1">
      <w:pPr>
        <w:spacing w:after="0" w:line="259" w:lineRule="auto"/>
        <w:ind w:left="1155" w:hanging="10"/>
        <w:rPr>
          <w:szCs w:val="24"/>
        </w:rPr>
      </w:pPr>
    </w:p>
    <w:p w:rsidR="004321C2" w:rsidRDefault="004321C2" w:rsidP="00BD59D1">
      <w:pPr>
        <w:spacing w:after="0" w:line="259" w:lineRule="auto"/>
        <w:ind w:left="1155" w:hanging="10"/>
        <w:rPr>
          <w:szCs w:val="24"/>
        </w:rPr>
      </w:pPr>
    </w:p>
    <w:p w:rsidR="004321C2" w:rsidRDefault="004321C2" w:rsidP="00BD59D1">
      <w:pPr>
        <w:spacing w:after="0" w:line="259" w:lineRule="auto"/>
        <w:ind w:left="1155" w:hanging="10"/>
        <w:rPr>
          <w:szCs w:val="24"/>
        </w:rPr>
      </w:pPr>
    </w:p>
    <w:p w:rsidR="004321C2" w:rsidRDefault="004321C2" w:rsidP="00BD59D1">
      <w:pPr>
        <w:spacing w:after="0" w:line="259" w:lineRule="auto"/>
        <w:ind w:left="1155" w:hanging="10"/>
        <w:rPr>
          <w:szCs w:val="24"/>
        </w:rPr>
      </w:pPr>
    </w:p>
    <w:p w:rsidR="00BD59D1" w:rsidRPr="00BD59D1" w:rsidRDefault="00BD59D1" w:rsidP="00BD59D1">
      <w:pPr>
        <w:spacing w:after="0" w:line="259" w:lineRule="auto"/>
        <w:ind w:left="1155" w:hanging="10"/>
        <w:rPr>
          <w:szCs w:val="24"/>
        </w:rPr>
      </w:pPr>
      <w:r w:rsidRPr="00BD59D1">
        <w:rPr>
          <w:szCs w:val="24"/>
        </w:rPr>
        <w:t>Miejsce i termin otwarcia ofert:</w:t>
      </w:r>
    </w:p>
    <w:tbl>
      <w:tblPr>
        <w:tblStyle w:val="TableGrid1"/>
        <w:tblW w:w="7778" w:type="dxa"/>
        <w:tblInd w:w="946" w:type="dxa"/>
        <w:tblCellMar>
          <w:top w:w="40" w:type="dxa"/>
          <w:bottom w:w="27" w:type="dxa"/>
          <w:right w:w="115" w:type="dxa"/>
        </w:tblCellMar>
        <w:tblLook w:val="04A0" w:firstRow="1" w:lastRow="0" w:firstColumn="1" w:lastColumn="0" w:noHBand="0" w:noVBand="1"/>
      </w:tblPr>
      <w:tblGrid>
        <w:gridCol w:w="1738"/>
        <w:gridCol w:w="3595"/>
        <w:gridCol w:w="2445"/>
      </w:tblGrid>
      <w:tr w:rsidR="00BD59D1" w:rsidRPr="00BD59D1" w:rsidTr="004A7E28">
        <w:trPr>
          <w:trHeight w:val="1025"/>
        </w:trPr>
        <w:tc>
          <w:tcPr>
            <w:tcW w:w="1737" w:type="dxa"/>
            <w:tcBorders>
              <w:top w:val="single" w:sz="2" w:space="0" w:color="000000"/>
              <w:left w:val="single" w:sz="2" w:space="0" w:color="000000"/>
              <w:bottom w:val="single" w:sz="2" w:space="0" w:color="000000"/>
              <w:right w:val="single" w:sz="2" w:space="0" w:color="000000"/>
            </w:tcBorders>
          </w:tcPr>
          <w:p w:rsidR="00BD59D1" w:rsidRPr="00BD59D1" w:rsidRDefault="00BD59D1" w:rsidP="00BD59D1">
            <w:pPr>
              <w:spacing w:after="0" w:line="259" w:lineRule="auto"/>
              <w:ind w:left="120" w:firstLine="0"/>
              <w:jc w:val="left"/>
              <w:rPr>
                <w:szCs w:val="24"/>
              </w:rPr>
            </w:pPr>
            <w:r w:rsidRPr="00BD59D1">
              <w:rPr>
                <w:szCs w:val="24"/>
              </w:rPr>
              <w:t>MIEJSCE:</w:t>
            </w:r>
          </w:p>
        </w:tc>
        <w:tc>
          <w:tcPr>
            <w:tcW w:w="3595" w:type="dxa"/>
            <w:tcBorders>
              <w:top w:val="single" w:sz="2" w:space="0" w:color="000000"/>
              <w:left w:val="single" w:sz="2" w:space="0" w:color="000000"/>
              <w:bottom w:val="single" w:sz="4" w:space="0" w:color="auto"/>
              <w:right w:val="nil"/>
            </w:tcBorders>
          </w:tcPr>
          <w:p w:rsidR="00BD59D1" w:rsidRPr="00BD59D1" w:rsidRDefault="00BD59D1" w:rsidP="00BD59D1">
            <w:pPr>
              <w:spacing w:after="0" w:line="216" w:lineRule="auto"/>
              <w:ind w:left="7" w:right="-2197" w:firstLine="0"/>
              <w:jc w:val="left"/>
              <w:rPr>
                <w:szCs w:val="24"/>
              </w:rPr>
            </w:pPr>
            <w:r w:rsidRPr="00BD59D1">
              <w:rPr>
                <w:szCs w:val="24"/>
              </w:rPr>
              <w:t>Urząd Gminy Lubaczów</w:t>
            </w:r>
          </w:p>
          <w:p w:rsidR="00BD59D1" w:rsidRPr="00BD59D1" w:rsidRDefault="00BD59D1" w:rsidP="00BD59D1">
            <w:pPr>
              <w:spacing w:after="0" w:line="216" w:lineRule="auto"/>
              <w:ind w:left="7" w:right="2342" w:firstLine="0"/>
              <w:jc w:val="left"/>
              <w:rPr>
                <w:szCs w:val="24"/>
              </w:rPr>
            </w:pPr>
            <w:r w:rsidRPr="00BD59D1">
              <w:rPr>
                <w:szCs w:val="24"/>
              </w:rPr>
              <w:t>ul. Jasna 1,</w:t>
            </w:r>
          </w:p>
          <w:p w:rsidR="00BD59D1" w:rsidRPr="00BD59D1" w:rsidRDefault="00BD59D1" w:rsidP="00BD59D1">
            <w:pPr>
              <w:spacing w:after="0" w:line="259" w:lineRule="auto"/>
              <w:ind w:left="176" w:right="36" w:hanging="137"/>
              <w:jc w:val="left"/>
              <w:rPr>
                <w:szCs w:val="24"/>
                <w:u w:val="single" w:color="000000"/>
              </w:rPr>
            </w:pPr>
            <w:r w:rsidRPr="00BD59D1">
              <w:rPr>
                <w:szCs w:val="24"/>
              </w:rPr>
              <w:t>37-600 Lubaczów</w:t>
            </w:r>
            <w:r w:rsidRPr="00BD59D1">
              <w:rPr>
                <w:szCs w:val="24"/>
                <w:u w:val="single" w:color="000000"/>
              </w:rPr>
              <w:t xml:space="preserve"> </w:t>
            </w:r>
          </w:p>
          <w:p w:rsidR="00BD59D1" w:rsidRPr="00BD59D1" w:rsidRDefault="00BD59D1" w:rsidP="004321C2">
            <w:pPr>
              <w:spacing w:after="0" w:line="259" w:lineRule="auto"/>
              <w:ind w:left="176" w:right="36" w:hanging="137"/>
              <w:jc w:val="left"/>
              <w:rPr>
                <w:szCs w:val="24"/>
              </w:rPr>
            </w:pPr>
            <w:r w:rsidRPr="00BD59D1">
              <w:rPr>
                <w:szCs w:val="24"/>
              </w:rPr>
              <w:t xml:space="preserve">Pokój nr </w:t>
            </w:r>
            <w:r>
              <w:rPr>
                <w:szCs w:val="24"/>
              </w:rPr>
              <w:t xml:space="preserve">6 - </w:t>
            </w:r>
            <w:r w:rsidRPr="00BD59D1">
              <w:rPr>
                <w:szCs w:val="24"/>
              </w:rPr>
              <w:t xml:space="preserve">sala </w:t>
            </w:r>
            <w:r>
              <w:rPr>
                <w:szCs w:val="24"/>
              </w:rPr>
              <w:t>narad</w:t>
            </w:r>
          </w:p>
        </w:tc>
        <w:tc>
          <w:tcPr>
            <w:tcW w:w="2445" w:type="dxa"/>
            <w:tcBorders>
              <w:top w:val="single" w:sz="2" w:space="0" w:color="000000"/>
              <w:left w:val="nil"/>
              <w:bottom w:val="single" w:sz="2" w:space="0" w:color="000000"/>
              <w:right w:val="single" w:sz="2" w:space="0" w:color="000000"/>
            </w:tcBorders>
            <w:vAlign w:val="bottom"/>
          </w:tcPr>
          <w:p w:rsidR="00BD59D1" w:rsidRPr="00BD59D1" w:rsidRDefault="00BD59D1" w:rsidP="00BD59D1">
            <w:pPr>
              <w:spacing w:after="0" w:line="259" w:lineRule="auto"/>
              <w:ind w:left="0" w:firstLine="0"/>
              <w:jc w:val="left"/>
              <w:rPr>
                <w:szCs w:val="24"/>
              </w:rPr>
            </w:pPr>
          </w:p>
        </w:tc>
      </w:tr>
      <w:tr w:rsidR="00BD59D1" w:rsidRPr="00BD59D1" w:rsidTr="004A7E28">
        <w:trPr>
          <w:trHeight w:val="511"/>
        </w:trPr>
        <w:tc>
          <w:tcPr>
            <w:tcW w:w="1737" w:type="dxa"/>
            <w:tcBorders>
              <w:top w:val="single" w:sz="2" w:space="0" w:color="000000"/>
              <w:left w:val="single" w:sz="2" w:space="0" w:color="000000"/>
              <w:bottom w:val="single" w:sz="2" w:space="0" w:color="000000"/>
              <w:right w:val="single" w:sz="2" w:space="0" w:color="000000"/>
            </w:tcBorders>
          </w:tcPr>
          <w:p w:rsidR="00BD59D1" w:rsidRPr="00BD59D1" w:rsidRDefault="00BD59D1" w:rsidP="00BD59D1">
            <w:pPr>
              <w:spacing w:after="0" w:line="259" w:lineRule="auto"/>
              <w:ind w:left="105" w:firstLine="0"/>
              <w:jc w:val="left"/>
              <w:rPr>
                <w:szCs w:val="24"/>
              </w:rPr>
            </w:pPr>
            <w:r w:rsidRPr="00BD59D1">
              <w:rPr>
                <w:szCs w:val="24"/>
              </w:rPr>
              <w:t>TERMIN:</w:t>
            </w:r>
          </w:p>
        </w:tc>
        <w:tc>
          <w:tcPr>
            <w:tcW w:w="3595" w:type="dxa"/>
            <w:tcBorders>
              <w:top w:val="single" w:sz="4" w:space="0" w:color="auto"/>
              <w:left w:val="single" w:sz="2" w:space="0" w:color="000000"/>
              <w:bottom w:val="single" w:sz="4" w:space="0" w:color="auto"/>
              <w:right w:val="nil"/>
            </w:tcBorders>
          </w:tcPr>
          <w:p w:rsidR="00BD59D1" w:rsidRPr="00BD59D1" w:rsidRDefault="00BD59D1" w:rsidP="00BD59D1">
            <w:pPr>
              <w:spacing w:after="0" w:line="259" w:lineRule="auto"/>
              <w:ind w:left="39" w:firstLine="0"/>
              <w:jc w:val="left"/>
              <w:rPr>
                <w:b/>
                <w:szCs w:val="24"/>
              </w:rPr>
            </w:pPr>
            <w:r w:rsidRPr="00BD59D1">
              <w:rPr>
                <w:szCs w:val="24"/>
              </w:rPr>
              <w:t xml:space="preserve">dnia </w:t>
            </w:r>
            <w:r w:rsidR="00570216">
              <w:rPr>
                <w:b/>
                <w:szCs w:val="24"/>
              </w:rPr>
              <w:t>06</w:t>
            </w:r>
            <w:bookmarkStart w:id="0" w:name="_GoBack"/>
            <w:bookmarkEnd w:id="0"/>
            <w:r w:rsidR="00EC66A3">
              <w:rPr>
                <w:b/>
                <w:szCs w:val="24"/>
              </w:rPr>
              <w:t>.04.2018</w:t>
            </w:r>
            <w:r w:rsidRPr="00BD59D1">
              <w:rPr>
                <w:b/>
                <w:szCs w:val="24"/>
              </w:rPr>
              <w:t xml:space="preserve"> r.</w:t>
            </w:r>
          </w:p>
          <w:p w:rsidR="00BD59D1" w:rsidRPr="00BD59D1" w:rsidRDefault="00BD59D1" w:rsidP="00BD59D1">
            <w:pPr>
              <w:spacing w:after="0" w:line="259" w:lineRule="auto"/>
              <w:ind w:left="39" w:firstLine="0"/>
              <w:jc w:val="left"/>
              <w:rPr>
                <w:szCs w:val="24"/>
              </w:rPr>
            </w:pPr>
            <w:r w:rsidRPr="00BD59D1">
              <w:rPr>
                <w:szCs w:val="24"/>
              </w:rPr>
              <w:t>o g</w:t>
            </w:r>
            <w:r>
              <w:rPr>
                <w:szCs w:val="24"/>
              </w:rPr>
              <w:t xml:space="preserve">odz. </w:t>
            </w:r>
            <w:r w:rsidR="007A6CF3">
              <w:rPr>
                <w:b/>
                <w:szCs w:val="24"/>
              </w:rPr>
              <w:t>11:15</w:t>
            </w:r>
          </w:p>
        </w:tc>
        <w:tc>
          <w:tcPr>
            <w:tcW w:w="2445" w:type="dxa"/>
            <w:tcBorders>
              <w:top w:val="single" w:sz="2" w:space="0" w:color="000000"/>
              <w:left w:val="nil"/>
              <w:bottom w:val="single" w:sz="4" w:space="0" w:color="auto"/>
              <w:right w:val="single" w:sz="2" w:space="0" w:color="000000"/>
            </w:tcBorders>
          </w:tcPr>
          <w:p w:rsidR="00BD59D1" w:rsidRPr="00BD59D1" w:rsidRDefault="00BD59D1" w:rsidP="00BD59D1">
            <w:pPr>
              <w:spacing w:after="160" w:line="259" w:lineRule="auto"/>
              <w:ind w:left="0" w:firstLine="0"/>
              <w:jc w:val="left"/>
              <w:rPr>
                <w:szCs w:val="24"/>
              </w:rPr>
            </w:pPr>
          </w:p>
        </w:tc>
      </w:tr>
    </w:tbl>
    <w:p w:rsidR="00BD59D1" w:rsidRPr="00BD59D1" w:rsidRDefault="00BD59D1" w:rsidP="00BD59D1">
      <w:pPr>
        <w:spacing w:after="172" w:line="259" w:lineRule="auto"/>
        <w:ind w:left="0" w:firstLine="0"/>
        <w:rPr>
          <w:szCs w:val="24"/>
        </w:rPr>
      </w:pPr>
    </w:p>
    <w:p w:rsidR="00AA1152" w:rsidRPr="00227D8B" w:rsidRDefault="001279ED" w:rsidP="00227D8B">
      <w:pPr>
        <w:spacing w:after="0" w:line="259" w:lineRule="auto"/>
        <w:ind w:left="0" w:firstLine="0"/>
        <w:rPr>
          <w:szCs w:val="24"/>
        </w:rPr>
      </w:pPr>
      <w:r w:rsidRPr="00227D8B">
        <w:rPr>
          <w:szCs w:val="24"/>
        </w:rPr>
        <w:t>Otwarcie ofert:</w:t>
      </w:r>
    </w:p>
    <w:p w:rsidR="00AA1152" w:rsidRPr="00227D8B" w:rsidRDefault="001279ED" w:rsidP="00AC477B">
      <w:pPr>
        <w:numPr>
          <w:ilvl w:val="0"/>
          <w:numId w:val="14"/>
        </w:numPr>
        <w:spacing w:after="0" w:line="228" w:lineRule="auto"/>
        <w:ind w:left="284" w:right="147" w:hanging="284"/>
        <w:rPr>
          <w:szCs w:val="24"/>
        </w:rPr>
      </w:pPr>
      <w:r w:rsidRPr="00227D8B">
        <w:rPr>
          <w:szCs w:val="24"/>
        </w:rPr>
        <w:t>Bezpośrednio przed otwarciem ofert Zamawiający poda zebranym Wykonawcom informację o wysokości kwoty, jaką zamierza przeznaczyć na sfinansowanie zamówienia.</w:t>
      </w:r>
    </w:p>
    <w:p w:rsidR="00AA1152" w:rsidRPr="00227D8B" w:rsidRDefault="001279ED" w:rsidP="00AC477B">
      <w:pPr>
        <w:numPr>
          <w:ilvl w:val="0"/>
          <w:numId w:val="14"/>
        </w:numPr>
        <w:spacing w:after="0" w:line="228" w:lineRule="auto"/>
        <w:ind w:left="284" w:right="147" w:hanging="284"/>
        <w:rPr>
          <w:szCs w:val="24"/>
        </w:rPr>
      </w:pPr>
      <w:r w:rsidRPr="00227D8B">
        <w:rPr>
          <w:szCs w:val="24"/>
        </w:rPr>
        <w:t>Otwarcie ofert jest jawne i następuje bezpośrednio po upływie terminu do ich składania.</w:t>
      </w:r>
    </w:p>
    <w:p w:rsidR="00AA1152" w:rsidRPr="00227D8B" w:rsidRDefault="001279ED" w:rsidP="00AC477B">
      <w:pPr>
        <w:numPr>
          <w:ilvl w:val="0"/>
          <w:numId w:val="14"/>
        </w:numPr>
        <w:spacing w:after="0" w:line="228" w:lineRule="auto"/>
        <w:ind w:left="284" w:right="147" w:hanging="284"/>
        <w:rPr>
          <w:szCs w:val="24"/>
        </w:rPr>
      </w:pPr>
      <w:r w:rsidRPr="00227D8B">
        <w:rPr>
          <w:szCs w:val="24"/>
        </w:rPr>
        <w:t>Podczas otwarcia ofert podane zastaną następujące informacje: nazwy (firmy) oraz adresy Wykonawców, informacje dotyczące ceny zawartych w ofertach oraz oferowany okres gwarancji.</w:t>
      </w:r>
    </w:p>
    <w:p w:rsidR="00AA1152" w:rsidRPr="00227D8B" w:rsidRDefault="001279ED" w:rsidP="00AC477B">
      <w:pPr>
        <w:numPr>
          <w:ilvl w:val="0"/>
          <w:numId w:val="14"/>
        </w:numPr>
        <w:spacing w:after="0" w:line="228" w:lineRule="auto"/>
        <w:ind w:left="284" w:right="147" w:hanging="284"/>
        <w:rPr>
          <w:szCs w:val="24"/>
        </w:rPr>
      </w:pPr>
      <w:r w:rsidRPr="00227D8B">
        <w:rPr>
          <w:szCs w:val="24"/>
        </w:rPr>
        <w:t>Niezwłocznie po upływie terminu otwarcia ofert zamawiający zamieszcza na stronie internetowej informacje dotyczące:</w:t>
      </w:r>
    </w:p>
    <w:p w:rsidR="00AA1152" w:rsidRPr="00227D8B" w:rsidRDefault="001279ED" w:rsidP="00AC477B">
      <w:pPr>
        <w:numPr>
          <w:ilvl w:val="1"/>
          <w:numId w:val="14"/>
        </w:numPr>
        <w:spacing w:after="0" w:line="228" w:lineRule="auto"/>
        <w:ind w:left="284" w:right="14" w:hanging="284"/>
        <w:rPr>
          <w:szCs w:val="24"/>
        </w:rPr>
      </w:pPr>
      <w:r w:rsidRPr="00227D8B">
        <w:rPr>
          <w:szCs w:val="24"/>
        </w:rPr>
        <w:t>kwoty, jaką zamierza przeznaczyć na sfinansowanie zamówienia;</w:t>
      </w:r>
    </w:p>
    <w:p w:rsidR="00AA1152" w:rsidRPr="00227D8B" w:rsidRDefault="001279ED" w:rsidP="00AC477B">
      <w:pPr>
        <w:numPr>
          <w:ilvl w:val="1"/>
          <w:numId w:val="14"/>
        </w:numPr>
        <w:spacing w:after="0" w:line="228" w:lineRule="auto"/>
        <w:ind w:left="284" w:right="14" w:hanging="284"/>
        <w:rPr>
          <w:szCs w:val="24"/>
        </w:rPr>
      </w:pPr>
      <w:r w:rsidRPr="00227D8B">
        <w:rPr>
          <w:szCs w:val="24"/>
        </w:rPr>
        <w:t>firm oraz adresów wykonawców, którzy złożyli oferty w terminie;</w:t>
      </w:r>
    </w:p>
    <w:p w:rsidR="00AA1152" w:rsidRPr="00227D8B" w:rsidRDefault="001279ED" w:rsidP="00AC477B">
      <w:pPr>
        <w:numPr>
          <w:ilvl w:val="1"/>
          <w:numId w:val="14"/>
        </w:numPr>
        <w:spacing w:after="0" w:line="228" w:lineRule="auto"/>
        <w:ind w:left="284" w:right="14" w:hanging="284"/>
        <w:rPr>
          <w:szCs w:val="24"/>
        </w:rPr>
      </w:pPr>
      <w:r w:rsidRPr="00227D8B">
        <w:rPr>
          <w:szCs w:val="24"/>
        </w:rPr>
        <w:t>Ceny, terminu wykonania zamówienia, okresu gwarancji i warunków płatności zawartych w ofertach</w:t>
      </w:r>
      <w:r w:rsidRPr="00227D8B">
        <w:rPr>
          <w:noProof/>
          <w:szCs w:val="24"/>
        </w:rPr>
        <w:drawing>
          <wp:inline distT="0" distB="0" distL="0" distR="0">
            <wp:extent cx="22860" cy="18288"/>
            <wp:effectExtent l="0" t="0" r="0" b="0"/>
            <wp:docPr id="49232" name="Picture 49232"/>
            <wp:cNvGraphicFramePr/>
            <a:graphic xmlns:a="http://schemas.openxmlformats.org/drawingml/2006/main">
              <a:graphicData uri="http://schemas.openxmlformats.org/drawingml/2006/picture">
                <pic:pic xmlns:pic="http://schemas.openxmlformats.org/drawingml/2006/picture">
                  <pic:nvPicPr>
                    <pic:cNvPr id="49232" name="Picture 49232"/>
                    <pic:cNvPicPr/>
                  </pic:nvPicPr>
                  <pic:blipFill>
                    <a:blip r:embed="rId25"/>
                    <a:stretch>
                      <a:fillRect/>
                    </a:stretch>
                  </pic:blipFill>
                  <pic:spPr>
                    <a:xfrm>
                      <a:off x="0" y="0"/>
                      <a:ext cx="22860" cy="18288"/>
                    </a:xfrm>
                    <a:prstGeom prst="rect">
                      <a:avLst/>
                    </a:prstGeom>
                  </pic:spPr>
                </pic:pic>
              </a:graphicData>
            </a:graphic>
          </wp:inline>
        </w:drawing>
      </w:r>
    </w:p>
    <w:p w:rsidR="00221DED" w:rsidRDefault="00221DED" w:rsidP="00227D8B">
      <w:pPr>
        <w:tabs>
          <w:tab w:val="center" w:pos="2624"/>
        </w:tabs>
        <w:spacing w:after="0" w:line="259" w:lineRule="auto"/>
        <w:ind w:left="0" w:firstLine="0"/>
        <w:jc w:val="left"/>
        <w:rPr>
          <w:szCs w:val="24"/>
        </w:rPr>
      </w:pPr>
    </w:p>
    <w:p w:rsidR="00DA488D" w:rsidRDefault="00DA488D" w:rsidP="00227D8B">
      <w:pPr>
        <w:tabs>
          <w:tab w:val="center" w:pos="2624"/>
        </w:tabs>
        <w:spacing w:after="0" w:line="259" w:lineRule="auto"/>
        <w:ind w:left="0" w:firstLine="0"/>
        <w:jc w:val="left"/>
        <w:rPr>
          <w:szCs w:val="24"/>
        </w:rPr>
      </w:pPr>
    </w:p>
    <w:p w:rsidR="00AA1152" w:rsidRPr="00221DED" w:rsidRDefault="001279ED" w:rsidP="00227D8B">
      <w:pPr>
        <w:tabs>
          <w:tab w:val="center" w:pos="2624"/>
        </w:tabs>
        <w:spacing w:after="0" w:line="259" w:lineRule="auto"/>
        <w:ind w:left="0" w:firstLine="0"/>
        <w:jc w:val="left"/>
        <w:rPr>
          <w:b/>
          <w:szCs w:val="24"/>
        </w:rPr>
      </w:pPr>
      <w:r w:rsidRPr="00221DED">
        <w:rPr>
          <w:b/>
          <w:szCs w:val="24"/>
        </w:rPr>
        <w:lastRenderedPageBreak/>
        <w:t>XII. Opis sposobu obliczenia ceny oferty.</w:t>
      </w:r>
    </w:p>
    <w:p w:rsidR="00AA1152" w:rsidRDefault="001279ED" w:rsidP="00227D8B">
      <w:pPr>
        <w:spacing w:after="0" w:line="228" w:lineRule="auto"/>
        <w:ind w:left="338" w:right="158" w:hanging="324"/>
      </w:pPr>
      <w:r w:rsidRPr="00227D8B">
        <w:rPr>
          <w:szCs w:val="24"/>
        </w:rPr>
        <w:t>l. Cenę</w:t>
      </w:r>
      <w:r w:rsidRPr="00227D8B">
        <w:rPr>
          <w:szCs w:val="24"/>
        </w:rPr>
        <w:tab/>
        <w:t>ofertową</w:t>
      </w:r>
      <w:r w:rsidR="00647EB0">
        <w:rPr>
          <w:szCs w:val="24"/>
        </w:rPr>
        <w:t xml:space="preserve"> </w:t>
      </w:r>
      <w:r w:rsidRPr="00227D8B">
        <w:rPr>
          <w:szCs w:val="24"/>
        </w:rPr>
        <w:t>należy</w:t>
      </w:r>
      <w:r w:rsidR="00647EB0">
        <w:rPr>
          <w:szCs w:val="24"/>
        </w:rPr>
        <w:t xml:space="preserve"> </w:t>
      </w:r>
      <w:r w:rsidRPr="00227D8B">
        <w:rPr>
          <w:szCs w:val="24"/>
        </w:rPr>
        <w:t>podać</w:t>
      </w:r>
      <w:r w:rsidR="00647EB0">
        <w:rPr>
          <w:szCs w:val="24"/>
        </w:rPr>
        <w:t xml:space="preserve"> </w:t>
      </w:r>
      <w:r w:rsidRPr="00227D8B">
        <w:rPr>
          <w:szCs w:val="24"/>
        </w:rPr>
        <w:t>dla</w:t>
      </w:r>
      <w:r w:rsidR="00647EB0">
        <w:t xml:space="preserve"> </w:t>
      </w:r>
      <w:r>
        <w:t>całego</w:t>
      </w:r>
      <w:r w:rsidR="00647EB0">
        <w:t xml:space="preserve"> </w:t>
      </w:r>
      <w:r>
        <w:t>przedmiotu</w:t>
      </w:r>
      <w:r w:rsidR="00647EB0">
        <w:t xml:space="preserve"> </w:t>
      </w:r>
      <w:r>
        <w:t xml:space="preserve">zamówienia, w załączniku nr </w:t>
      </w:r>
      <w:r w:rsidR="00C53182">
        <w:t>1</w:t>
      </w:r>
      <w:r w:rsidR="00647EB0">
        <w:t xml:space="preserve"> </w:t>
      </w:r>
      <w:r>
        <w:t>do SIWZ (formularz ofertowy).</w:t>
      </w:r>
    </w:p>
    <w:p w:rsidR="00AA1152" w:rsidRDefault="001279ED" w:rsidP="00227D8B">
      <w:pPr>
        <w:spacing w:after="0" w:line="228" w:lineRule="auto"/>
        <w:ind w:left="367" w:right="14" w:hanging="353"/>
      </w:pPr>
      <w:r>
        <w:t>2. W przypadku rozbieżności między ceną podaną cyfrą a ceną podana słownie, Zamawiający przyjmuje za cenę oferty cenę podaną słownie.</w:t>
      </w:r>
    </w:p>
    <w:p w:rsidR="00AA1152" w:rsidRDefault="00227D8B" w:rsidP="00227D8B">
      <w:pPr>
        <w:spacing w:after="0" w:line="228" w:lineRule="auto"/>
        <w:ind w:left="17" w:right="295" w:hanging="3"/>
      </w:pPr>
      <w:r>
        <w:t>3.</w:t>
      </w:r>
      <w:r w:rsidR="001279ED">
        <w:t xml:space="preserve"> Cenę oferty należy obliczyć jako cenę ryczałtową (art. 632 Kodeksu cywilnego) uwzględniając zakres zamówienia określony w dokumentacji przetargowej, wszelkie koszty związane z realizacją zamówienia (w tym nie wyszczególnione w dokumentacji, a niezbędne do prawidłowego wykonania przedmiotu zamówienia) jak i ewentualne ryzyko ekonomiczne. Cena powinna uwzględniać w szczególności:</w:t>
      </w:r>
    </w:p>
    <w:p w:rsidR="00227D8B" w:rsidRDefault="001279ED" w:rsidP="00AC477B">
      <w:pPr>
        <w:pStyle w:val="Akapitzlist"/>
        <w:numPr>
          <w:ilvl w:val="0"/>
          <w:numId w:val="26"/>
        </w:numPr>
        <w:spacing w:after="0" w:line="228" w:lineRule="auto"/>
        <w:ind w:right="313"/>
      </w:pPr>
      <w:r>
        <w:t xml:space="preserve">nadzór nad ewentualnymi robotami dodatkowymi w ramach inwestycji </w:t>
      </w:r>
      <w:r>
        <w:rPr>
          <w:noProof/>
        </w:rPr>
        <w:drawing>
          <wp:inline distT="0" distB="0" distL="0" distR="0">
            <wp:extent cx="45720" cy="18287"/>
            <wp:effectExtent l="0" t="0" r="0" b="0"/>
            <wp:docPr id="49233" name="Picture 49233"/>
            <wp:cNvGraphicFramePr/>
            <a:graphic xmlns:a="http://schemas.openxmlformats.org/drawingml/2006/main">
              <a:graphicData uri="http://schemas.openxmlformats.org/drawingml/2006/picture">
                <pic:pic xmlns:pic="http://schemas.openxmlformats.org/drawingml/2006/picture">
                  <pic:nvPicPr>
                    <pic:cNvPr id="49233" name="Picture 49233"/>
                    <pic:cNvPicPr/>
                  </pic:nvPicPr>
                  <pic:blipFill>
                    <a:blip r:embed="rId26"/>
                    <a:stretch>
                      <a:fillRect/>
                    </a:stretch>
                  </pic:blipFill>
                  <pic:spPr>
                    <a:xfrm>
                      <a:off x="0" y="0"/>
                      <a:ext cx="45720" cy="18287"/>
                    </a:xfrm>
                    <a:prstGeom prst="rect">
                      <a:avLst/>
                    </a:prstGeom>
                  </pic:spPr>
                </pic:pic>
              </a:graphicData>
            </a:graphic>
          </wp:inline>
        </w:drawing>
      </w:r>
      <w:r>
        <w:t xml:space="preserve"> wszelkie koszty bezpośrednie i pośrednie, jakie Wykonawca uważa za niezbędne dla terminowego i prawidłowego wykonania przedmiotu zamówienia, zysk Wykonawcy oraz wszystkie wymagane przepisami podatki i opłaty</w:t>
      </w:r>
    </w:p>
    <w:p w:rsidR="00AA1152" w:rsidRDefault="001279ED" w:rsidP="00AC477B">
      <w:pPr>
        <w:pStyle w:val="Akapitzlist"/>
        <w:numPr>
          <w:ilvl w:val="0"/>
          <w:numId w:val="26"/>
        </w:numPr>
        <w:spacing w:after="0" w:line="228" w:lineRule="auto"/>
        <w:ind w:right="313"/>
      </w:pPr>
      <w:r>
        <w:t xml:space="preserve">wszystkie koszty związane ze świadczeniem usługi stanowiących przedmiot zamówienia i obejmować wszystkie czynności i obowiązki Wykonawcy wymienione w </w:t>
      </w:r>
      <w:r w:rsidR="00227D8B">
        <w:t>SIWZ</w:t>
      </w:r>
      <w:r>
        <w:t>, - inne koszty niezbędne do pełnienia funkcji inspektora nadzoru, dojazdy noclegi itp.</w:t>
      </w:r>
    </w:p>
    <w:p w:rsidR="00AA1152" w:rsidRDefault="001279ED" w:rsidP="00227D8B">
      <w:pPr>
        <w:spacing w:after="0" w:line="228" w:lineRule="auto"/>
        <w:ind w:left="17" w:right="14" w:hanging="3"/>
      </w:pPr>
      <w:r>
        <w:t>Niedoszacowanie, pominięcie lub brak rozpoznania zakresu przedmiotu umowy nie będą podstawą do żądania zmiany wynagrodzenia wskazanego w ofercie.</w:t>
      </w:r>
    </w:p>
    <w:p w:rsidR="00AA1152" w:rsidRDefault="001279ED" w:rsidP="00AC477B">
      <w:pPr>
        <w:numPr>
          <w:ilvl w:val="0"/>
          <w:numId w:val="15"/>
        </w:numPr>
        <w:spacing w:after="0" w:line="228" w:lineRule="auto"/>
        <w:ind w:right="14" w:hanging="245"/>
      </w:pPr>
      <w:r>
        <w:t>Każdy z wykonawców może zaproponować tylko jedną cenę obejmującą całość zamówienia. Nie prowadzi się żadnych negocjacji w sprawie ceny.</w:t>
      </w:r>
    </w:p>
    <w:p w:rsidR="00AA1152" w:rsidRDefault="001279ED" w:rsidP="00AC477B">
      <w:pPr>
        <w:numPr>
          <w:ilvl w:val="0"/>
          <w:numId w:val="15"/>
        </w:numPr>
        <w:spacing w:after="0" w:line="228" w:lineRule="auto"/>
        <w:ind w:right="14" w:hanging="245"/>
      </w:pPr>
      <w:r>
        <w:t>W cenie powinien być uwzględniony podatek od towarów i usług (VAT).</w:t>
      </w:r>
    </w:p>
    <w:p w:rsidR="00AA1152" w:rsidRDefault="001279ED" w:rsidP="00AC477B">
      <w:pPr>
        <w:numPr>
          <w:ilvl w:val="0"/>
          <w:numId w:val="15"/>
        </w:numPr>
        <w:spacing w:after="0" w:line="228" w:lineRule="auto"/>
        <w:ind w:right="14" w:hanging="245"/>
      </w:pPr>
      <w:r>
        <w:t>Cena ma być wyrażona w złotych polskich (PLN), z dokładnością do dwóch miejsc po przecinku, cyfrowo i słownie z wyodrębnieniem należnego podatku VAT</w:t>
      </w:r>
      <w:r>
        <w:rPr>
          <w:noProof/>
        </w:rPr>
        <w:drawing>
          <wp:inline distT="0" distB="0" distL="0" distR="0">
            <wp:extent cx="13716" cy="18288"/>
            <wp:effectExtent l="0" t="0" r="0" b="0"/>
            <wp:docPr id="52305" name="Picture 52305"/>
            <wp:cNvGraphicFramePr/>
            <a:graphic xmlns:a="http://schemas.openxmlformats.org/drawingml/2006/main">
              <a:graphicData uri="http://schemas.openxmlformats.org/drawingml/2006/picture">
                <pic:pic xmlns:pic="http://schemas.openxmlformats.org/drawingml/2006/picture">
                  <pic:nvPicPr>
                    <pic:cNvPr id="52305" name="Picture 52305"/>
                    <pic:cNvPicPr/>
                  </pic:nvPicPr>
                  <pic:blipFill>
                    <a:blip r:embed="rId27"/>
                    <a:stretch>
                      <a:fillRect/>
                    </a:stretch>
                  </pic:blipFill>
                  <pic:spPr>
                    <a:xfrm>
                      <a:off x="0" y="0"/>
                      <a:ext cx="13716" cy="18288"/>
                    </a:xfrm>
                    <a:prstGeom prst="rect">
                      <a:avLst/>
                    </a:prstGeom>
                  </pic:spPr>
                </pic:pic>
              </a:graphicData>
            </a:graphic>
          </wp:inline>
        </w:drawing>
      </w:r>
    </w:p>
    <w:p w:rsidR="00AA1152" w:rsidRDefault="001279ED" w:rsidP="00AC477B">
      <w:pPr>
        <w:numPr>
          <w:ilvl w:val="0"/>
          <w:numId w:val="15"/>
        </w:numPr>
        <w:spacing w:after="0" w:line="228" w:lineRule="auto"/>
        <w:ind w:right="14" w:hanging="245"/>
      </w:pPr>
      <w:r>
        <w:t>Dla porównania ofert Zamawiający przyjmuje cenę brutto obejmującą VAT</w:t>
      </w:r>
      <w:r>
        <w:rPr>
          <w:noProof/>
        </w:rPr>
        <w:drawing>
          <wp:inline distT="0" distB="0" distL="0" distR="0">
            <wp:extent cx="18288" cy="18288"/>
            <wp:effectExtent l="0" t="0" r="0" b="0"/>
            <wp:docPr id="52306" name="Picture 52306"/>
            <wp:cNvGraphicFramePr/>
            <a:graphic xmlns:a="http://schemas.openxmlformats.org/drawingml/2006/main">
              <a:graphicData uri="http://schemas.openxmlformats.org/drawingml/2006/picture">
                <pic:pic xmlns:pic="http://schemas.openxmlformats.org/drawingml/2006/picture">
                  <pic:nvPicPr>
                    <pic:cNvPr id="52306" name="Picture 52306"/>
                    <pic:cNvPicPr/>
                  </pic:nvPicPr>
                  <pic:blipFill>
                    <a:blip r:embed="rId28"/>
                    <a:stretch>
                      <a:fillRect/>
                    </a:stretch>
                  </pic:blipFill>
                  <pic:spPr>
                    <a:xfrm>
                      <a:off x="0" y="0"/>
                      <a:ext cx="18288" cy="18288"/>
                    </a:xfrm>
                    <a:prstGeom prst="rect">
                      <a:avLst/>
                    </a:prstGeom>
                  </pic:spPr>
                </pic:pic>
              </a:graphicData>
            </a:graphic>
          </wp:inline>
        </w:drawing>
      </w:r>
    </w:p>
    <w:p w:rsidR="00AA1152" w:rsidRDefault="001279ED" w:rsidP="00AC477B">
      <w:pPr>
        <w:numPr>
          <w:ilvl w:val="0"/>
          <w:numId w:val="15"/>
        </w:numPr>
        <w:spacing w:after="0" w:line="228" w:lineRule="auto"/>
        <w:ind w:right="14" w:hanging="245"/>
      </w:pPr>
      <w:r>
        <w:t>Zastosowanie przez wykonawcę stawki podatku VAT od towarów i usług niezgodnej z obowiązującymi przepisami spowoduje odrzucenie oferty.</w:t>
      </w:r>
    </w:p>
    <w:p w:rsidR="00AA1152" w:rsidRDefault="001279ED" w:rsidP="00AC477B">
      <w:pPr>
        <w:numPr>
          <w:ilvl w:val="0"/>
          <w:numId w:val="15"/>
        </w:numPr>
        <w:spacing w:after="0" w:line="228" w:lineRule="auto"/>
        <w:ind w:right="14" w:hanging="245"/>
      </w:pPr>
      <w: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której świadczenie będzie prowadzić do jego powstania, oraz wskazując jej wartość bez kwoty podatku.</w:t>
      </w:r>
    </w:p>
    <w:p w:rsidR="00AA1152" w:rsidRDefault="001279ED" w:rsidP="00AC477B">
      <w:pPr>
        <w:numPr>
          <w:ilvl w:val="0"/>
          <w:numId w:val="15"/>
        </w:numPr>
        <w:spacing w:after="0" w:line="228" w:lineRule="auto"/>
        <w:ind w:right="14" w:hanging="245"/>
      </w:pPr>
      <w:r>
        <w:t xml:space="preserve">Do przeliczenia na PLN wartości wskazanej w dokumentach złożonych na potwierdzenie spełniania warunków udziału w postępowaniu, wyrażonej w walutach innych niż PLN </w:t>
      </w:r>
      <w:r>
        <w:rPr>
          <w:noProof/>
        </w:rPr>
        <w:drawing>
          <wp:inline distT="0" distB="0" distL="0" distR="0">
            <wp:extent cx="22861" cy="32004"/>
            <wp:effectExtent l="0" t="0" r="0" b="0"/>
            <wp:docPr id="52342" name="Picture 52342"/>
            <wp:cNvGraphicFramePr/>
            <a:graphic xmlns:a="http://schemas.openxmlformats.org/drawingml/2006/main">
              <a:graphicData uri="http://schemas.openxmlformats.org/drawingml/2006/picture">
                <pic:pic xmlns:pic="http://schemas.openxmlformats.org/drawingml/2006/picture">
                  <pic:nvPicPr>
                    <pic:cNvPr id="52342" name="Picture 52342"/>
                    <pic:cNvPicPr/>
                  </pic:nvPicPr>
                  <pic:blipFill>
                    <a:blip r:embed="rId29"/>
                    <a:stretch>
                      <a:fillRect/>
                    </a:stretch>
                  </pic:blipFill>
                  <pic:spPr>
                    <a:xfrm>
                      <a:off x="0" y="0"/>
                      <a:ext cx="22861" cy="32004"/>
                    </a:xfrm>
                    <a:prstGeom prst="rect">
                      <a:avLst/>
                    </a:prstGeom>
                  </pic:spPr>
                </pic:pic>
              </a:graphicData>
            </a:graphic>
          </wp:inline>
        </w:drawing>
      </w:r>
      <w:r>
        <w:t>Zamawiający przyjmie średni kurs publikowany przez Narodowy Bank Polski z dnia wszczęcia postępowania</w:t>
      </w:r>
      <w:r w:rsidR="007A6CF3">
        <w:t xml:space="preserve"> – jeżeli dotyczy</w:t>
      </w:r>
      <w:r>
        <w:t>.</w:t>
      </w:r>
    </w:p>
    <w:p w:rsidR="00AA1152" w:rsidRDefault="001279ED" w:rsidP="00AC477B">
      <w:pPr>
        <w:numPr>
          <w:ilvl w:val="0"/>
          <w:numId w:val="15"/>
        </w:numPr>
        <w:spacing w:after="466" w:line="228" w:lineRule="auto"/>
        <w:ind w:right="14" w:hanging="245"/>
      </w:pPr>
      <w:r>
        <w:t xml:space="preserve">Oferta, której treść nie będzie odpowiadać treści SIWZ, z zastrzeżeniem </w:t>
      </w:r>
      <w:r w:rsidR="007A6CF3">
        <w:t>art</w:t>
      </w:r>
      <w:r>
        <w:t>. 87 ust. 2 pkt 3 ustawy zostanie odrzucona (</w:t>
      </w:r>
      <w:r w:rsidR="007A6CF3">
        <w:t>art</w:t>
      </w:r>
      <w:r>
        <w:t>. 89 ust. 1 pkt 2 ustawy PZP). Wszelkie niejasności i wątpliwości dotyczące treści zapisów w SIWZ należy zatem wyjaśnić z Zamawiającym przed terminem składania ofert w trybie przewidzianym w rozdziale VII</w:t>
      </w:r>
      <w:r w:rsidR="00C710E0">
        <w:t>I</w:t>
      </w:r>
      <w:r>
        <w:t xml:space="preserve"> niniejszej SIWZ. Przepisy ustawy PZP nie przewidują negocjacji warunków udzielenia zamówienia, w tym zapisów projektu umowy, po terminie otwarcia ofert.</w:t>
      </w:r>
    </w:p>
    <w:p w:rsidR="00DA488D" w:rsidRDefault="00DA488D" w:rsidP="00DA488D">
      <w:pPr>
        <w:spacing w:after="466" w:line="228" w:lineRule="auto"/>
        <w:ind w:left="262" w:right="14" w:firstLine="0"/>
      </w:pPr>
    </w:p>
    <w:p w:rsidR="00AA1152" w:rsidRPr="00221DED" w:rsidRDefault="001279ED">
      <w:pPr>
        <w:spacing w:after="111" w:line="259" w:lineRule="auto"/>
        <w:ind w:left="785" w:hanging="547"/>
        <w:jc w:val="left"/>
        <w:rPr>
          <w:b/>
          <w:sz w:val="22"/>
        </w:rPr>
      </w:pPr>
      <w:r w:rsidRPr="00221DED">
        <w:rPr>
          <w:b/>
        </w:rPr>
        <w:lastRenderedPageBreak/>
        <w:t xml:space="preserve">XIII. Opis kryteriów. </w:t>
      </w:r>
      <w:r w:rsidR="007A6CF3" w:rsidRPr="00221DED">
        <w:rPr>
          <w:b/>
        </w:rPr>
        <w:t>K</w:t>
      </w:r>
      <w:r w:rsidRPr="00221DED">
        <w:rPr>
          <w:b/>
        </w:rPr>
        <w:t xml:space="preserve">tórymi Zamawiający </w:t>
      </w:r>
      <w:r w:rsidR="00A25705" w:rsidRPr="00221DED">
        <w:rPr>
          <w:b/>
        </w:rPr>
        <w:t>będzie</w:t>
      </w:r>
      <w:r w:rsidRPr="00221DED">
        <w:rPr>
          <w:b/>
        </w:rPr>
        <w:t xml:space="preserve"> </w:t>
      </w:r>
      <w:r w:rsidR="00A25705" w:rsidRPr="00221DED">
        <w:rPr>
          <w:b/>
        </w:rPr>
        <w:t>się</w:t>
      </w:r>
      <w:r w:rsidRPr="00221DED">
        <w:rPr>
          <w:b/>
        </w:rPr>
        <w:t xml:space="preserve"> kierował przy wyborze oferty wraz z podaniem znaczenia tych </w:t>
      </w:r>
      <w:r w:rsidR="00A25705" w:rsidRPr="00221DED">
        <w:rPr>
          <w:b/>
        </w:rPr>
        <w:t>kryteriów</w:t>
      </w:r>
      <w:r w:rsidRPr="00221DED">
        <w:rPr>
          <w:b/>
        </w:rPr>
        <w:t xml:space="preserve"> oraz sposobu oceny ofert.</w:t>
      </w:r>
    </w:p>
    <w:p w:rsidR="00AA1152" w:rsidRDefault="001279ED" w:rsidP="00AC477B">
      <w:pPr>
        <w:numPr>
          <w:ilvl w:val="0"/>
          <w:numId w:val="16"/>
        </w:numPr>
        <w:spacing w:after="247" w:line="228" w:lineRule="auto"/>
        <w:ind w:hanging="396"/>
        <w:jc w:val="left"/>
      </w:pPr>
      <w:r>
        <w:t>W przedmiotowym postępowaniu, Zamawiający, przy wyborze oferty najkorzystniejszej, zastosuje kryterium:</w:t>
      </w:r>
    </w:p>
    <w:p w:rsidR="00AA1152" w:rsidRPr="00BA057A" w:rsidRDefault="00197FF2" w:rsidP="00AC477B">
      <w:pPr>
        <w:numPr>
          <w:ilvl w:val="1"/>
          <w:numId w:val="17"/>
        </w:numPr>
        <w:spacing w:after="0" w:line="265" w:lineRule="auto"/>
        <w:ind w:left="1620" w:hanging="418"/>
        <w:jc w:val="left"/>
        <w:rPr>
          <w:sz w:val="22"/>
        </w:rPr>
      </w:pPr>
      <w:r w:rsidRPr="00BA057A">
        <w:t>Cena [C]</w:t>
      </w:r>
      <w:r w:rsidR="00A25705" w:rsidRPr="00BA057A">
        <w:tab/>
      </w:r>
      <w:r w:rsidR="00A25705" w:rsidRPr="00BA057A">
        <w:tab/>
      </w:r>
      <w:r w:rsidR="00833EB2">
        <w:tab/>
      </w:r>
      <w:r w:rsidR="00833EB2">
        <w:tab/>
      </w:r>
      <w:r w:rsidR="00A25705" w:rsidRPr="00BA057A">
        <w:t>60%</w:t>
      </w:r>
    </w:p>
    <w:p w:rsidR="00AA1152" w:rsidRPr="00BA057A" w:rsidRDefault="00F32093" w:rsidP="00AC477B">
      <w:pPr>
        <w:numPr>
          <w:ilvl w:val="1"/>
          <w:numId w:val="17"/>
        </w:numPr>
        <w:spacing w:after="387" w:line="265" w:lineRule="auto"/>
        <w:ind w:left="1620" w:hanging="418"/>
        <w:jc w:val="left"/>
        <w:rPr>
          <w:sz w:val="22"/>
        </w:rPr>
      </w:pPr>
      <w:r>
        <w:t>Termin płatności faktury</w:t>
      </w:r>
      <w:r w:rsidR="00A25705" w:rsidRPr="00BA057A">
        <w:t xml:space="preserve"> [</w:t>
      </w:r>
      <w:r>
        <w:t>T</w:t>
      </w:r>
      <w:r w:rsidR="00A25705" w:rsidRPr="00BA057A">
        <w:t>]</w:t>
      </w:r>
      <w:r w:rsidR="00A25705" w:rsidRPr="00BA057A">
        <w:tab/>
        <w:t>40%</w:t>
      </w:r>
    </w:p>
    <w:p w:rsidR="00AA1152" w:rsidRDefault="001279ED" w:rsidP="00AC477B">
      <w:pPr>
        <w:numPr>
          <w:ilvl w:val="0"/>
          <w:numId w:val="16"/>
        </w:numPr>
        <w:spacing w:after="3" w:line="259" w:lineRule="auto"/>
        <w:ind w:hanging="396"/>
        <w:jc w:val="left"/>
      </w:pPr>
      <w:r>
        <w:rPr>
          <w:u w:val="single" w:color="000000"/>
        </w:rPr>
        <w:t>Sposób obliczania punktów dla kryterium ceny</w:t>
      </w:r>
      <w:r>
        <w:rPr>
          <w:noProof/>
        </w:rPr>
        <w:drawing>
          <wp:inline distT="0" distB="0" distL="0" distR="0">
            <wp:extent cx="36576" cy="73152"/>
            <wp:effectExtent l="0" t="0" r="0" b="0"/>
            <wp:docPr id="117380" name="Picture 117380"/>
            <wp:cNvGraphicFramePr/>
            <a:graphic xmlns:a="http://schemas.openxmlformats.org/drawingml/2006/main">
              <a:graphicData uri="http://schemas.openxmlformats.org/drawingml/2006/picture">
                <pic:pic xmlns:pic="http://schemas.openxmlformats.org/drawingml/2006/picture">
                  <pic:nvPicPr>
                    <pic:cNvPr id="117380" name="Picture 117380"/>
                    <pic:cNvPicPr/>
                  </pic:nvPicPr>
                  <pic:blipFill>
                    <a:blip r:embed="rId30"/>
                    <a:stretch>
                      <a:fillRect/>
                    </a:stretch>
                  </pic:blipFill>
                  <pic:spPr>
                    <a:xfrm>
                      <a:off x="0" y="0"/>
                      <a:ext cx="36576" cy="73152"/>
                    </a:xfrm>
                    <a:prstGeom prst="rect">
                      <a:avLst/>
                    </a:prstGeom>
                  </pic:spPr>
                </pic:pic>
              </a:graphicData>
            </a:graphic>
          </wp:inline>
        </w:drawing>
      </w:r>
    </w:p>
    <w:p w:rsidR="00AA1152" w:rsidRDefault="001279ED">
      <w:pPr>
        <w:spacing w:after="66" w:line="228" w:lineRule="auto"/>
        <w:ind w:left="241" w:right="14" w:hanging="3"/>
      </w:pPr>
      <w:r>
        <w:t>Poszczególny ofertom zostaną przyznane punkty za cenę obliczone wg poniższego wzoru:</w:t>
      </w:r>
    </w:p>
    <w:p w:rsidR="00197FF2" w:rsidRPr="00D932D3" w:rsidRDefault="00197FF2" w:rsidP="00197FF2">
      <w:pPr>
        <w:spacing w:after="170" w:line="259" w:lineRule="auto"/>
        <w:ind w:left="168" w:hanging="10"/>
        <w:rPr>
          <w:sz w:val="22"/>
        </w:rPr>
      </w:pPr>
      <w:r w:rsidRPr="00D932D3">
        <w:t>Cena oferty- max 60 pkt</w:t>
      </w:r>
    </w:p>
    <w:p w:rsidR="00197FF2" w:rsidRPr="00A25705" w:rsidRDefault="00197FF2" w:rsidP="00A25705">
      <w:pPr>
        <w:spacing w:after="0" w:line="259" w:lineRule="auto"/>
        <w:ind w:left="1416" w:right="778" w:firstLine="708"/>
        <w:rPr>
          <w:sz w:val="22"/>
        </w:rPr>
      </w:pPr>
      <w:r w:rsidRPr="00A25705">
        <w:t>cena brutto oferty z najniższą ceną</w:t>
      </w:r>
    </w:p>
    <w:p w:rsidR="00197FF2" w:rsidRDefault="00A25705" w:rsidP="00A25705">
      <w:pPr>
        <w:spacing w:after="14" w:line="259" w:lineRule="auto"/>
        <w:ind w:left="1126" w:firstLine="290"/>
        <w:jc w:val="left"/>
      </w:pPr>
      <w:r>
        <w:t xml:space="preserve">C  = </w:t>
      </w:r>
      <w:r>
        <w:tab/>
      </w:r>
      <w:r w:rsidR="00197FF2">
        <w:rPr>
          <w:noProof/>
          <w:sz w:val="22"/>
        </w:rPr>
        <mc:AlternateContent>
          <mc:Choice Requires="wpg">
            <w:drawing>
              <wp:inline distT="0" distB="0" distL="0" distR="0" wp14:anchorId="0FD592A9" wp14:editId="0F681A77">
                <wp:extent cx="2500884" cy="9144"/>
                <wp:effectExtent l="0" t="0" r="0" b="0"/>
                <wp:docPr id="8" name="Group 117385"/>
                <wp:cNvGraphicFramePr/>
                <a:graphic xmlns:a="http://schemas.openxmlformats.org/drawingml/2006/main">
                  <a:graphicData uri="http://schemas.microsoft.com/office/word/2010/wordprocessingGroup">
                    <wpg:wgp>
                      <wpg:cNvGrpSpPr/>
                      <wpg:grpSpPr>
                        <a:xfrm>
                          <a:off x="0" y="0"/>
                          <a:ext cx="2500884" cy="9144"/>
                          <a:chOff x="0" y="0"/>
                          <a:chExt cx="2500884" cy="9144"/>
                        </a:xfrm>
                      </wpg:grpSpPr>
                      <wps:wsp>
                        <wps:cNvPr id="9" name="Shape 117384"/>
                        <wps:cNvSpPr/>
                        <wps:spPr>
                          <a:xfrm>
                            <a:off x="0" y="0"/>
                            <a:ext cx="2500884" cy="9144"/>
                          </a:xfrm>
                          <a:custGeom>
                            <a:avLst/>
                            <a:gdLst/>
                            <a:ahLst/>
                            <a:cxnLst/>
                            <a:rect l="0" t="0" r="0" b="0"/>
                            <a:pathLst>
                              <a:path w="2500884" h="9144">
                                <a:moveTo>
                                  <a:pt x="0" y="4572"/>
                                </a:moveTo>
                                <a:lnTo>
                                  <a:pt x="25008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2DA758" id="Group 117385" o:spid="_x0000_s1026" style="width:196.9pt;height:.7pt;mso-position-horizontal-relative:char;mso-position-vertical-relative:line" coordsize="25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">
                <v:shape id="Shape 117384" o:spid="_x0000_s1027" style="position:absolute;width:25008;height:91;visibility:visible;mso-wrap-style:square;v-text-anchor:top" coordsize="2500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" path="m,4572r2500884,e" filled="f" strokeweight=".72pt">
                  <v:stroke miterlimit="1" joinstyle="miter"/>
                  <v:path arrowok="t" textboxrect="0,0,2500884,9144"/>
                </v:shape>
                <w10:anchorlock/>
              </v:group>
            </w:pict>
          </mc:Fallback>
        </mc:AlternateContent>
      </w:r>
      <w:r w:rsidRPr="00A25705">
        <w:rPr>
          <w:sz w:val="22"/>
        </w:rPr>
        <w:t xml:space="preserve"> </w:t>
      </w:r>
      <w:r>
        <w:rPr>
          <w:sz w:val="22"/>
        </w:rPr>
        <w:t xml:space="preserve"> x 60 pkt</w:t>
      </w:r>
    </w:p>
    <w:p w:rsidR="00197FF2" w:rsidRDefault="00197FF2" w:rsidP="00A25705">
      <w:pPr>
        <w:spacing w:after="478" w:line="265" w:lineRule="auto"/>
        <w:ind w:left="2552" w:right="1267" w:hanging="1962"/>
        <w:jc w:val="left"/>
      </w:pPr>
      <w:r>
        <w:rPr>
          <w:sz w:val="22"/>
        </w:rPr>
        <w:tab/>
      </w:r>
      <w:r w:rsidRPr="00A25705">
        <w:t>cena brutto oferty badanej</w:t>
      </w:r>
    </w:p>
    <w:p w:rsidR="00197FF2" w:rsidRDefault="00197FF2" w:rsidP="00AC477B">
      <w:pPr>
        <w:numPr>
          <w:ilvl w:val="0"/>
          <w:numId w:val="16"/>
        </w:numPr>
        <w:spacing w:after="194" w:line="259" w:lineRule="auto"/>
        <w:ind w:hanging="396"/>
        <w:jc w:val="left"/>
      </w:pPr>
      <w:r>
        <w:rPr>
          <w:u w:val="single" w:color="000000"/>
        </w:rPr>
        <w:t xml:space="preserve">Sposób obliczania punktów dla kryterium </w:t>
      </w:r>
      <w:r w:rsidR="00D932D3">
        <w:rPr>
          <w:u w:val="single" w:color="000000"/>
        </w:rPr>
        <w:t>termin płatności faktury</w:t>
      </w:r>
      <w:r>
        <w:rPr>
          <w:u w:val="single" w:color="000000"/>
        </w:rPr>
        <w:t>:</w:t>
      </w:r>
    </w:p>
    <w:p w:rsidR="00AA1152" w:rsidRDefault="001279ED" w:rsidP="00197FF2">
      <w:pPr>
        <w:spacing w:after="0" w:line="228" w:lineRule="auto"/>
        <w:ind w:left="0" w:right="324" w:firstLine="0"/>
      </w:pPr>
      <w:r>
        <w:t>W kryterium „</w:t>
      </w:r>
      <w:r w:rsidR="00F32093">
        <w:t>Termin płatności faktury”</w:t>
      </w:r>
      <w:r>
        <w:t xml:space="preserve"> </w:t>
      </w:r>
      <w:r w:rsidR="007A6CF3">
        <w:t xml:space="preserve">D </w:t>
      </w:r>
      <w:r>
        <w:t>maksymalną ilość punktów, tj. 40 pkt otrzyma oferta z naj</w:t>
      </w:r>
      <w:r w:rsidR="00F32093">
        <w:t xml:space="preserve">dłuższym terminem płatności faktury </w:t>
      </w:r>
      <w:r w:rsidR="00124BB9">
        <w:t>w trakcie trwania zadania na</w:t>
      </w:r>
      <w:r w:rsidR="00F32093">
        <w:t xml:space="preserve"> nadzór nad</w:t>
      </w:r>
      <w:r w:rsidR="00124BB9">
        <w:t xml:space="preserve"> d</w:t>
      </w:r>
      <w:r>
        <w:t>ostaw</w:t>
      </w:r>
      <w:r w:rsidR="00F32093">
        <w:t>ą</w:t>
      </w:r>
      <w:r>
        <w:t xml:space="preserve"> i montaż</w:t>
      </w:r>
      <w:r w:rsidR="00F32093">
        <w:t>em</w:t>
      </w:r>
      <w:r>
        <w:t xml:space="preserve"> paneli fotowoltaicznych</w:t>
      </w:r>
      <w:r w:rsidR="00124BB9">
        <w:t>,</w:t>
      </w:r>
      <w:r>
        <w:t xml:space="preserve"> powietrznych pomp ciepła</w:t>
      </w:r>
      <w:r w:rsidR="00124BB9">
        <w:t xml:space="preserve"> i kotłów na biomasę</w:t>
      </w:r>
      <w:r>
        <w:t>.</w:t>
      </w:r>
    </w:p>
    <w:p w:rsidR="00AA1152" w:rsidRDefault="001279ED" w:rsidP="003E32CC">
      <w:pPr>
        <w:spacing w:after="32" w:line="228" w:lineRule="auto"/>
        <w:ind w:left="0" w:right="180" w:firstLine="0"/>
      </w:pPr>
      <w:r>
        <w:t xml:space="preserve">Zamawiający </w:t>
      </w:r>
      <w:r>
        <w:tab/>
        <w:t>będzie</w:t>
      </w:r>
      <w:r>
        <w:tab/>
        <w:t>ustalał</w:t>
      </w:r>
      <w:r>
        <w:tab/>
        <w:t>ilość</w:t>
      </w:r>
      <w:r>
        <w:tab/>
        <w:t>punktów</w:t>
      </w:r>
      <w:r>
        <w:tab/>
        <w:t>przyznaną</w:t>
      </w:r>
      <w:r>
        <w:tab/>
        <w:t xml:space="preserve">ofercie w kryterium </w:t>
      </w:r>
      <w:r w:rsidR="00F32093">
        <w:t>„Termin płatności faktury”</w:t>
      </w:r>
      <w:r>
        <w:t xml:space="preserve"> zgodnie z poniższym schematem:</w:t>
      </w:r>
    </w:p>
    <w:tbl>
      <w:tblPr>
        <w:tblStyle w:val="TableGrid"/>
        <w:tblW w:w="6569" w:type="dxa"/>
        <w:tblInd w:w="144" w:type="dxa"/>
        <w:tblCellMar>
          <w:top w:w="9" w:type="dxa"/>
        </w:tblCellMar>
        <w:tblLook w:val="04A0" w:firstRow="1" w:lastRow="0" w:firstColumn="1" w:lastColumn="0" w:noHBand="0" w:noVBand="1"/>
      </w:tblPr>
      <w:tblGrid>
        <w:gridCol w:w="5583"/>
        <w:gridCol w:w="986"/>
      </w:tblGrid>
      <w:tr w:rsidR="00AA1152" w:rsidTr="00124BB9">
        <w:trPr>
          <w:trHeight w:val="271"/>
        </w:trPr>
        <w:tc>
          <w:tcPr>
            <w:tcW w:w="5583" w:type="dxa"/>
            <w:tcBorders>
              <w:top w:val="nil"/>
              <w:left w:val="nil"/>
              <w:bottom w:val="nil"/>
              <w:right w:val="nil"/>
            </w:tcBorders>
          </w:tcPr>
          <w:p w:rsidR="00AA1152" w:rsidRDefault="001279ED" w:rsidP="00F32093">
            <w:pPr>
              <w:spacing w:after="0" w:line="259" w:lineRule="auto"/>
              <w:ind w:left="0" w:firstLine="0"/>
              <w:jc w:val="left"/>
            </w:pPr>
            <w:r>
              <w:t xml:space="preserve">a) </w:t>
            </w:r>
            <w:r w:rsidR="00F32093">
              <w:t>termin płatności faktury 7 dni</w:t>
            </w:r>
            <w:r w:rsidR="007A6CF3">
              <w:t xml:space="preserve"> – 0 pkt, </w:t>
            </w:r>
          </w:p>
        </w:tc>
        <w:tc>
          <w:tcPr>
            <w:tcW w:w="986" w:type="dxa"/>
            <w:tcBorders>
              <w:top w:val="nil"/>
              <w:left w:val="nil"/>
              <w:bottom w:val="nil"/>
              <w:right w:val="nil"/>
            </w:tcBorders>
          </w:tcPr>
          <w:p w:rsidR="00AA1152" w:rsidRDefault="00AA1152">
            <w:pPr>
              <w:spacing w:after="0" w:line="259" w:lineRule="auto"/>
              <w:ind w:left="0" w:firstLine="0"/>
            </w:pPr>
          </w:p>
        </w:tc>
      </w:tr>
      <w:tr w:rsidR="00AA1152" w:rsidTr="00124BB9">
        <w:trPr>
          <w:trHeight w:val="286"/>
        </w:trPr>
        <w:tc>
          <w:tcPr>
            <w:tcW w:w="5583" w:type="dxa"/>
            <w:tcBorders>
              <w:top w:val="nil"/>
              <w:left w:val="nil"/>
              <w:bottom w:val="nil"/>
              <w:right w:val="nil"/>
            </w:tcBorders>
          </w:tcPr>
          <w:p w:rsidR="00AA1152" w:rsidRDefault="001279ED" w:rsidP="00F32093">
            <w:pPr>
              <w:spacing w:after="0" w:line="259" w:lineRule="auto"/>
              <w:ind w:left="7" w:firstLine="0"/>
              <w:jc w:val="left"/>
            </w:pPr>
            <w:r>
              <w:t xml:space="preserve">b) </w:t>
            </w:r>
            <w:r w:rsidR="00F32093">
              <w:t>termin płatności faktury 14 dni</w:t>
            </w:r>
            <w:r w:rsidR="007A6CF3">
              <w:t xml:space="preserve"> – 20 pkt,</w:t>
            </w:r>
          </w:p>
        </w:tc>
        <w:tc>
          <w:tcPr>
            <w:tcW w:w="986" w:type="dxa"/>
            <w:tcBorders>
              <w:top w:val="nil"/>
              <w:left w:val="nil"/>
              <w:bottom w:val="nil"/>
              <w:right w:val="nil"/>
            </w:tcBorders>
          </w:tcPr>
          <w:p w:rsidR="00AA1152" w:rsidRDefault="00AA1152">
            <w:pPr>
              <w:spacing w:after="0" w:line="259" w:lineRule="auto"/>
              <w:ind w:left="0" w:firstLine="0"/>
            </w:pPr>
          </w:p>
        </w:tc>
      </w:tr>
      <w:tr w:rsidR="007A6CF3" w:rsidTr="00124BB9">
        <w:trPr>
          <w:trHeight w:val="286"/>
        </w:trPr>
        <w:tc>
          <w:tcPr>
            <w:tcW w:w="5583" w:type="dxa"/>
            <w:tcBorders>
              <w:top w:val="nil"/>
              <w:left w:val="nil"/>
              <w:bottom w:val="nil"/>
              <w:right w:val="nil"/>
            </w:tcBorders>
          </w:tcPr>
          <w:p w:rsidR="007A6CF3" w:rsidRDefault="007A6CF3" w:rsidP="00F32093">
            <w:pPr>
              <w:spacing w:after="0" w:line="259" w:lineRule="auto"/>
              <w:ind w:left="7" w:firstLine="0"/>
              <w:jc w:val="left"/>
            </w:pPr>
            <w:r>
              <w:t>c) termin płatności faktury 21 dni – 30 pkt,</w:t>
            </w:r>
          </w:p>
        </w:tc>
        <w:tc>
          <w:tcPr>
            <w:tcW w:w="986" w:type="dxa"/>
            <w:tcBorders>
              <w:top w:val="nil"/>
              <w:left w:val="nil"/>
              <w:bottom w:val="nil"/>
              <w:right w:val="nil"/>
            </w:tcBorders>
          </w:tcPr>
          <w:p w:rsidR="007A6CF3" w:rsidRDefault="007A6CF3">
            <w:pPr>
              <w:spacing w:after="0" w:line="259" w:lineRule="auto"/>
              <w:ind w:left="0" w:firstLine="0"/>
            </w:pPr>
          </w:p>
        </w:tc>
      </w:tr>
      <w:tr w:rsidR="00AA1152" w:rsidTr="00124BB9">
        <w:trPr>
          <w:trHeight w:val="273"/>
        </w:trPr>
        <w:tc>
          <w:tcPr>
            <w:tcW w:w="5583" w:type="dxa"/>
            <w:tcBorders>
              <w:top w:val="nil"/>
              <w:left w:val="nil"/>
              <w:bottom w:val="nil"/>
              <w:right w:val="nil"/>
            </w:tcBorders>
          </w:tcPr>
          <w:p w:rsidR="00AA1152" w:rsidRDefault="007A6CF3" w:rsidP="00F32093">
            <w:pPr>
              <w:spacing w:after="0" w:line="259" w:lineRule="auto"/>
              <w:ind w:left="7" w:firstLine="0"/>
              <w:jc w:val="left"/>
            </w:pPr>
            <w:r>
              <w:t>d</w:t>
            </w:r>
            <w:r w:rsidR="001279ED">
              <w:t xml:space="preserve">) </w:t>
            </w:r>
            <w:r w:rsidR="00F32093">
              <w:t>termin płatności faktury 30 dni</w:t>
            </w:r>
            <w:r>
              <w:t xml:space="preserve"> – 40 pkt</w:t>
            </w:r>
          </w:p>
        </w:tc>
        <w:tc>
          <w:tcPr>
            <w:tcW w:w="986" w:type="dxa"/>
            <w:tcBorders>
              <w:top w:val="nil"/>
              <w:left w:val="nil"/>
              <w:bottom w:val="nil"/>
              <w:right w:val="nil"/>
            </w:tcBorders>
          </w:tcPr>
          <w:p w:rsidR="00AA1152" w:rsidRDefault="00AA1152">
            <w:pPr>
              <w:spacing w:after="0" w:line="259" w:lineRule="auto"/>
              <w:ind w:left="0" w:firstLine="0"/>
            </w:pPr>
          </w:p>
        </w:tc>
      </w:tr>
    </w:tbl>
    <w:p w:rsidR="00AA1152" w:rsidRDefault="001279ED">
      <w:pPr>
        <w:spacing w:after="245" w:line="228" w:lineRule="auto"/>
        <w:ind w:left="140" w:right="331" w:hanging="3"/>
      </w:pPr>
      <w:r>
        <w:t xml:space="preserve">Ocena ofert w kryterium </w:t>
      </w:r>
      <w:r w:rsidR="00F32093">
        <w:t>„Termin płatności faktury”</w:t>
      </w:r>
      <w:r>
        <w:t xml:space="preserve"> zostanie dokonana w oparciu o informacje zawarte w Formularzu ofertowym, złożonym przez Wykonawcę. Wykonawca poda w Formularzu ofertowym informacje dotyczące obecności w pełnych dniach.</w:t>
      </w:r>
    </w:p>
    <w:p w:rsidR="00AA1152" w:rsidRDefault="001279ED">
      <w:pPr>
        <w:spacing w:after="328" w:line="228" w:lineRule="auto"/>
        <w:ind w:left="154" w:right="14" w:hanging="3"/>
      </w:pPr>
      <w:r>
        <w:t>Ostateczna ilość punktów dla każdej z ofert zostanie obliczona wg następującego wzoru:</w:t>
      </w:r>
    </w:p>
    <w:tbl>
      <w:tblPr>
        <w:tblStyle w:val="TableGrid"/>
        <w:tblW w:w="6775" w:type="dxa"/>
        <w:tblInd w:w="1274" w:type="dxa"/>
        <w:tblCellMar>
          <w:right w:w="115" w:type="dxa"/>
        </w:tblCellMar>
        <w:tblLook w:val="04A0" w:firstRow="1" w:lastRow="0" w:firstColumn="1" w:lastColumn="0" w:noHBand="0" w:noVBand="1"/>
      </w:tblPr>
      <w:tblGrid>
        <w:gridCol w:w="4457"/>
        <w:gridCol w:w="2318"/>
      </w:tblGrid>
      <w:tr w:rsidR="00AA1152">
        <w:trPr>
          <w:trHeight w:val="744"/>
        </w:trPr>
        <w:tc>
          <w:tcPr>
            <w:tcW w:w="4457" w:type="dxa"/>
            <w:tcBorders>
              <w:top w:val="single" w:sz="2" w:space="0" w:color="000000"/>
              <w:left w:val="single" w:sz="2" w:space="0" w:color="000000"/>
              <w:bottom w:val="single" w:sz="2" w:space="0" w:color="000000"/>
              <w:right w:val="nil"/>
            </w:tcBorders>
            <w:vAlign w:val="center"/>
          </w:tcPr>
          <w:p w:rsidR="00AA1152" w:rsidRDefault="001279ED">
            <w:pPr>
              <w:spacing w:after="0" w:line="259" w:lineRule="auto"/>
              <w:ind w:left="1685" w:firstLine="0"/>
              <w:jc w:val="left"/>
            </w:pPr>
            <w:r>
              <w:rPr>
                <w:sz w:val="28"/>
              </w:rPr>
              <w:t>Łączna ilość punktów</w:t>
            </w:r>
          </w:p>
        </w:tc>
        <w:tc>
          <w:tcPr>
            <w:tcW w:w="2318" w:type="dxa"/>
            <w:tcBorders>
              <w:top w:val="single" w:sz="2" w:space="0" w:color="000000"/>
              <w:left w:val="nil"/>
              <w:bottom w:val="single" w:sz="2" w:space="0" w:color="000000"/>
              <w:right w:val="single" w:sz="2" w:space="0" w:color="000000"/>
            </w:tcBorders>
            <w:vAlign w:val="center"/>
          </w:tcPr>
          <w:p w:rsidR="00AA1152" w:rsidRDefault="001279ED">
            <w:pPr>
              <w:spacing w:after="0" w:line="259" w:lineRule="auto"/>
              <w:ind w:left="0" w:firstLine="0"/>
              <w:jc w:val="left"/>
            </w:pPr>
            <w:r>
              <w:rPr>
                <w:sz w:val="28"/>
              </w:rPr>
              <w:t>= C+D</w:t>
            </w:r>
          </w:p>
        </w:tc>
      </w:tr>
    </w:tbl>
    <w:p w:rsidR="00BA057A" w:rsidRDefault="00BA057A">
      <w:pPr>
        <w:spacing w:after="32" w:line="228" w:lineRule="auto"/>
        <w:ind w:left="147" w:right="14" w:hanging="3"/>
      </w:pPr>
    </w:p>
    <w:p w:rsidR="00AA1152" w:rsidRDefault="001279ED" w:rsidP="00BA057A">
      <w:pPr>
        <w:spacing w:after="0" w:line="228" w:lineRule="auto"/>
        <w:ind w:left="147" w:right="14" w:hanging="3"/>
      </w:pPr>
      <w:r>
        <w:t>Maksymalnie oferta może otrzymać 100 punktów.</w:t>
      </w:r>
    </w:p>
    <w:p w:rsidR="00AA1152" w:rsidRPr="004D7BF8" w:rsidRDefault="001279ED" w:rsidP="00AC477B">
      <w:pPr>
        <w:numPr>
          <w:ilvl w:val="0"/>
          <w:numId w:val="16"/>
        </w:numPr>
        <w:spacing w:after="0" w:line="259" w:lineRule="auto"/>
        <w:ind w:left="567" w:hanging="567"/>
        <w:rPr>
          <w:b/>
          <w:sz w:val="22"/>
        </w:rPr>
      </w:pPr>
      <w:r w:rsidRPr="004D7BF8">
        <w:rPr>
          <w:b/>
        </w:rPr>
        <w:t>Za ofertę najkorzystniejszą zostanie uznana oferta, która spełnia wszystkie wymagania niniejszej SIWZ oraz uzyska najwyższą liczbę punktów.</w:t>
      </w:r>
    </w:p>
    <w:p w:rsidR="00181FD4" w:rsidRDefault="001279ED" w:rsidP="00AC477B">
      <w:pPr>
        <w:numPr>
          <w:ilvl w:val="0"/>
          <w:numId w:val="16"/>
        </w:numPr>
        <w:spacing w:after="0" w:line="259" w:lineRule="auto"/>
        <w:ind w:left="567" w:hanging="567"/>
        <w:rPr>
          <w:b/>
          <w:sz w:val="22"/>
        </w:rPr>
      </w:pPr>
      <w:r w:rsidRPr="004D7BF8">
        <w:rPr>
          <w:b/>
        </w:rPr>
        <w:t xml:space="preserve">Zamawiający </w:t>
      </w:r>
      <w:r w:rsidR="00690721">
        <w:rPr>
          <w:b/>
        </w:rPr>
        <w:t>zastosuje procedurę</w:t>
      </w:r>
      <w:r w:rsidRPr="004D7BF8">
        <w:rPr>
          <w:b/>
        </w:rPr>
        <w:t xml:space="preserve"> na podstawie art. 24aa ust. 1 ustawy PZP najpierw dokonanie oceny ofert, a następnie zbadanie czy wykonawca, którego oferta została oceniona jako najkorzystniejsza nie podlega wykluczeniu oraz spełnia warunki udziału w postepowaniu.</w:t>
      </w:r>
    </w:p>
    <w:p w:rsidR="00AA1152" w:rsidRPr="00181FD4" w:rsidRDefault="001279ED" w:rsidP="00AE465D">
      <w:pPr>
        <w:spacing w:after="0" w:line="259" w:lineRule="auto"/>
        <w:ind w:left="567" w:firstLine="0"/>
        <w:rPr>
          <w:b/>
          <w:sz w:val="22"/>
        </w:rPr>
      </w:pPr>
      <w:r w:rsidRPr="00181FD4">
        <w:rPr>
          <w:b/>
        </w:rPr>
        <w:lastRenderedPageBreak/>
        <w:t>Jeżeli wykonawca uchyla się od zawarcia umowy, zamawiający może zbadać, czy nie podlega wykluczeniu oraz czy spełnia warunki udziału w postepowaniu wykonawca, który złożył ofertę najwyżej ocenioną spośród pozostałych ofert.</w:t>
      </w:r>
    </w:p>
    <w:p w:rsidR="004D7BF8" w:rsidRDefault="004D7BF8" w:rsidP="00BA057A">
      <w:pPr>
        <w:spacing w:after="0" w:line="259" w:lineRule="auto"/>
        <w:ind w:left="417" w:hanging="410"/>
        <w:jc w:val="left"/>
      </w:pPr>
    </w:p>
    <w:p w:rsidR="00AA1152" w:rsidRPr="00124BB9" w:rsidRDefault="001279ED" w:rsidP="00124BB9">
      <w:pPr>
        <w:spacing w:after="0" w:line="259" w:lineRule="auto"/>
        <w:ind w:left="417" w:hanging="410"/>
        <w:rPr>
          <w:b/>
          <w:sz w:val="22"/>
        </w:rPr>
      </w:pPr>
      <w:r w:rsidRPr="00124BB9">
        <w:rPr>
          <w:b/>
        </w:rPr>
        <w:t xml:space="preserve">XIV. </w:t>
      </w:r>
      <w:r w:rsidR="00BA057A" w:rsidRPr="00124BB9">
        <w:rPr>
          <w:b/>
        </w:rPr>
        <w:t>Informacja</w:t>
      </w:r>
      <w:r w:rsidRPr="00124BB9">
        <w:rPr>
          <w:b/>
        </w:rPr>
        <w:t xml:space="preserve"> o formalnościach </w:t>
      </w:r>
      <w:r w:rsidR="00BA057A" w:rsidRPr="00124BB9">
        <w:rPr>
          <w:b/>
        </w:rPr>
        <w:t>j</w:t>
      </w:r>
      <w:r w:rsidRPr="00124BB9">
        <w:rPr>
          <w:b/>
        </w:rPr>
        <w:t xml:space="preserve">akie powinny zostać dopełnione po wyborze oferty w celu zawarcia umowy w sprawie zamówienia </w:t>
      </w:r>
      <w:r w:rsidR="00BA057A" w:rsidRPr="00124BB9">
        <w:rPr>
          <w:b/>
        </w:rPr>
        <w:t>publicznego</w:t>
      </w:r>
      <w:r w:rsidRPr="00124BB9">
        <w:rPr>
          <w:b/>
        </w:rPr>
        <w:t>.</w:t>
      </w:r>
    </w:p>
    <w:p w:rsidR="00AA1152" w:rsidRDefault="001279ED" w:rsidP="00AC477B">
      <w:pPr>
        <w:numPr>
          <w:ilvl w:val="0"/>
          <w:numId w:val="18"/>
        </w:numPr>
        <w:spacing w:after="0" w:line="228" w:lineRule="auto"/>
        <w:ind w:right="14" w:hanging="281"/>
      </w:pPr>
      <w:r>
        <w:t>O wyborze najkorzystniejszej oferty Zamawiający w trybie art. 92 ust. 1 ustawy zawiadomi niezwłocznie Wykonawców, którzy złożyli oferty.</w:t>
      </w:r>
      <w:r>
        <w:rPr>
          <w:noProof/>
        </w:rPr>
        <w:drawing>
          <wp:inline distT="0" distB="0" distL="0" distR="0">
            <wp:extent cx="4572" cy="4572"/>
            <wp:effectExtent l="0" t="0" r="0" b="0"/>
            <wp:docPr id="57707" name="Picture 57707"/>
            <wp:cNvGraphicFramePr/>
            <a:graphic xmlns:a="http://schemas.openxmlformats.org/drawingml/2006/main">
              <a:graphicData uri="http://schemas.openxmlformats.org/drawingml/2006/picture">
                <pic:pic xmlns:pic="http://schemas.openxmlformats.org/drawingml/2006/picture">
                  <pic:nvPicPr>
                    <pic:cNvPr id="57707" name="Picture 57707"/>
                    <pic:cNvPicPr/>
                  </pic:nvPicPr>
                  <pic:blipFill>
                    <a:blip r:embed="rId31"/>
                    <a:stretch>
                      <a:fillRect/>
                    </a:stretch>
                  </pic:blipFill>
                  <pic:spPr>
                    <a:xfrm>
                      <a:off x="0" y="0"/>
                      <a:ext cx="4572" cy="4572"/>
                    </a:xfrm>
                    <a:prstGeom prst="rect">
                      <a:avLst/>
                    </a:prstGeom>
                  </pic:spPr>
                </pic:pic>
              </a:graphicData>
            </a:graphic>
          </wp:inline>
        </w:drawing>
      </w:r>
    </w:p>
    <w:p w:rsidR="00AA1152" w:rsidRDefault="001279ED" w:rsidP="00AC477B">
      <w:pPr>
        <w:numPr>
          <w:ilvl w:val="0"/>
          <w:numId w:val="18"/>
        </w:numPr>
        <w:spacing w:after="0" w:line="228" w:lineRule="auto"/>
        <w:ind w:right="14" w:hanging="281"/>
      </w:pPr>
      <w:r>
        <w:t>Informacje o wyborze najkorzystniejszej oferty Zamawiający zamieszcza również na swojej stronie internetowej— art. 92 ust. 2 ustawy.</w:t>
      </w:r>
    </w:p>
    <w:p w:rsidR="00AA1152" w:rsidRDefault="001279ED" w:rsidP="00AC477B">
      <w:pPr>
        <w:numPr>
          <w:ilvl w:val="0"/>
          <w:numId w:val="18"/>
        </w:numPr>
        <w:spacing w:after="0" w:line="228" w:lineRule="auto"/>
        <w:ind w:right="14" w:hanging="281"/>
      </w:pPr>
      <w:r>
        <w:t>Z Wykonawcą wybranym w drodze niniejszego postępowania, który złoży ofertę najkorzystniejszą, zostanie zawarta umowa zgodnie z postanowieniami ustawy Pzp, Kodeksu cywilnego, wymogami SIWZ i zapisami określonym we wzorze Umowy stanowiącym Załączniki nr 2 do SIWZ.</w:t>
      </w:r>
    </w:p>
    <w:p w:rsidR="00AA1152" w:rsidRDefault="001279ED" w:rsidP="00AC477B">
      <w:pPr>
        <w:numPr>
          <w:ilvl w:val="0"/>
          <w:numId w:val="18"/>
        </w:numPr>
        <w:spacing w:after="0" w:line="228" w:lineRule="auto"/>
        <w:ind w:right="14" w:hanging="281"/>
      </w:pPr>
      <w:r>
        <w:t>Jeżeli oferta Wykonawców ubiegających się wspólnie o udzielenie zamówienia zostanie wybrana, Zamawiający przed zawarciem umowy może wymagać przedłożenia umowy regulującej współpracę tych Wykonawców</w:t>
      </w:r>
      <w:r>
        <w:rPr>
          <w:noProof/>
        </w:rPr>
        <w:drawing>
          <wp:inline distT="0" distB="0" distL="0" distR="0">
            <wp:extent cx="13716" cy="18287"/>
            <wp:effectExtent l="0" t="0" r="0" b="0"/>
            <wp:docPr id="57708" name="Picture 57708"/>
            <wp:cNvGraphicFramePr/>
            <a:graphic xmlns:a="http://schemas.openxmlformats.org/drawingml/2006/main">
              <a:graphicData uri="http://schemas.openxmlformats.org/drawingml/2006/picture">
                <pic:pic xmlns:pic="http://schemas.openxmlformats.org/drawingml/2006/picture">
                  <pic:nvPicPr>
                    <pic:cNvPr id="57708" name="Picture 57708"/>
                    <pic:cNvPicPr/>
                  </pic:nvPicPr>
                  <pic:blipFill>
                    <a:blip r:embed="rId32"/>
                    <a:stretch>
                      <a:fillRect/>
                    </a:stretch>
                  </pic:blipFill>
                  <pic:spPr>
                    <a:xfrm>
                      <a:off x="0" y="0"/>
                      <a:ext cx="13716" cy="18287"/>
                    </a:xfrm>
                    <a:prstGeom prst="rect">
                      <a:avLst/>
                    </a:prstGeom>
                  </pic:spPr>
                </pic:pic>
              </a:graphicData>
            </a:graphic>
          </wp:inline>
        </w:drawing>
      </w:r>
    </w:p>
    <w:p w:rsidR="00AA1152" w:rsidRDefault="001279ED" w:rsidP="00AC477B">
      <w:pPr>
        <w:numPr>
          <w:ilvl w:val="0"/>
          <w:numId w:val="18"/>
        </w:numPr>
        <w:spacing w:after="0" w:line="228" w:lineRule="auto"/>
        <w:ind w:right="14" w:hanging="281"/>
      </w:pPr>
      <w: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ustawy.</w:t>
      </w:r>
    </w:p>
    <w:p w:rsidR="00AA1152" w:rsidRDefault="001279ED" w:rsidP="00AC477B">
      <w:pPr>
        <w:numPr>
          <w:ilvl w:val="0"/>
          <w:numId w:val="18"/>
        </w:numPr>
        <w:spacing w:after="0" w:line="228" w:lineRule="auto"/>
        <w:ind w:right="14" w:hanging="281"/>
      </w:pPr>
      <w:r>
        <w:t>Przed zawarciem umowy Zamawiający żąda aby wykonawca złożył dokumenty dotyczące uprawnień Inspektora (poświadczone za zgodność z oryginałem decyzje o nadaniu uprawnień, oraz informacje o przynależności do Izby Inżynierów Budownictwa).</w:t>
      </w:r>
    </w:p>
    <w:p w:rsidR="00124BB9" w:rsidRDefault="00124BB9" w:rsidP="00124BB9">
      <w:pPr>
        <w:spacing w:after="0" w:line="216" w:lineRule="auto"/>
        <w:ind w:left="130" w:right="22" w:firstLine="0"/>
        <w:rPr>
          <w:szCs w:val="24"/>
        </w:rPr>
      </w:pPr>
    </w:p>
    <w:p w:rsidR="004D7BF8" w:rsidRPr="00124BB9" w:rsidRDefault="00BA057A" w:rsidP="00124BB9">
      <w:pPr>
        <w:spacing w:after="0" w:line="216" w:lineRule="auto"/>
        <w:ind w:left="130" w:right="22" w:firstLine="0"/>
        <w:rPr>
          <w:b/>
          <w:szCs w:val="24"/>
        </w:rPr>
      </w:pPr>
      <w:r w:rsidRPr="00124BB9">
        <w:rPr>
          <w:b/>
          <w:szCs w:val="24"/>
        </w:rPr>
        <w:t>XV</w:t>
      </w:r>
      <w:r w:rsidR="001279ED" w:rsidRPr="00124BB9">
        <w:rPr>
          <w:b/>
          <w:szCs w:val="24"/>
        </w:rPr>
        <w:t xml:space="preserve">. Istotne dla stron postanowienia. które zostaną wprowadzone do treści zawieranej umowy w sprawie zamówienia </w:t>
      </w:r>
      <w:r w:rsidRPr="00124BB9">
        <w:rPr>
          <w:b/>
          <w:szCs w:val="24"/>
        </w:rPr>
        <w:t>publicznego</w:t>
      </w:r>
      <w:r w:rsidR="001279ED" w:rsidRPr="00124BB9">
        <w:rPr>
          <w:b/>
          <w:szCs w:val="24"/>
        </w:rPr>
        <w:t xml:space="preserve"> </w:t>
      </w:r>
      <w:r w:rsidRPr="00124BB9">
        <w:rPr>
          <w:b/>
          <w:szCs w:val="24"/>
        </w:rPr>
        <w:t>ogólne</w:t>
      </w:r>
      <w:r w:rsidR="001279ED" w:rsidRPr="00124BB9">
        <w:rPr>
          <w:b/>
          <w:szCs w:val="24"/>
        </w:rPr>
        <w:t xml:space="preserve"> warunki umowy albo wzór urnom, jeżeli zamawiający wymaga od w</w:t>
      </w:r>
      <w:r w:rsidR="00CA3CEF" w:rsidRPr="00124BB9">
        <w:rPr>
          <w:b/>
          <w:szCs w:val="24"/>
        </w:rPr>
        <w:t>y</w:t>
      </w:r>
      <w:r w:rsidR="001279ED" w:rsidRPr="00124BB9">
        <w:rPr>
          <w:b/>
          <w:szCs w:val="24"/>
        </w:rPr>
        <w:t>konawcy, aby zawarł z nim umowę w sprawie zamówienia publicznego na takich warunkach.</w:t>
      </w:r>
    </w:p>
    <w:p w:rsidR="00AA1152" w:rsidRDefault="001279ED" w:rsidP="00AC477B">
      <w:pPr>
        <w:pStyle w:val="Akapitzlist"/>
        <w:numPr>
          <w:ilvl w:val="0"/>
          <w:numId w:val="19"/>
        </w:numPr>
        <w:spacing w:after="0" w:line="216" w:lineRule="auto"/>
        <w:ind w:left="426" w:right="22" w:firstLine="0"/>
      </w:pPr>
      <w:r>
        <w:t>Umowa zawarta zostanie z uwzględnieniem postanowień wynikających z treści SIWZ oraz</w:t>
      </w:r>
      <w:r w:rsidR="00BA057A">
        <w:t xml:space="preserve"> </w:t>
      </w:r>
      <w:r>
        <w:t>danych zawartych w ofercie.</w:t>
      </w:r>
    </w:p>
    <w:p w:rsidR="00AA1152" w:rsidRPr="00BA057A" w:rsidRDefault="001279ED" w:rsidP="00AC477B">
      <w:pPr>
        <w:numPr>
          <w:ilvl w:val="0"/>
          <w:numId w:val="19"/>
        </w:numPr>
        <w:spacing w:after="0" w:line="259" w:lineRule="auto"/>
        <w:ind w:left="426" w:right="14" w:firstLine="0"/>
        <w:rPr>
          <w:sz w:val="22"/>
        </w:rPr>
      </w:pPr>
      <w:r w:rsidRPr="00BA057A">
        <w:t>Wzór umowy zawiera załącznik nr 2 do SIWZ.</w:t>
      </w:r>
    </w:p>
    <w:p w:rsidR="00AA1152" w:rsidRDefault="001279ED" w:rsidP="00AC477B">
      <w:pPr>
        <w:numPr>
          <w:ilvl w:val="0"/>
          <w:numId w:val="19"/>
        </w:numPr>
        <w:spacing w:after="0" w:line="228" w:lineRule="auto"/>
        <w:ind w:left="426" w:right="14" w:firstLine="0"/>
      </w:pPr>
      <w:r>
        <w:t>Przewidywane zmiany umowy zawarto we wzorze umowy stanowiącym integralną część SIWZ.</w:t>
      </w:r>
    </w:p>
    <w:p w:rsidR="00AA1152" w:rsidRDefault="001279ED" w:rsidP="00AC477B">
      <w:pPr>
        <w:numPr>
          <w:ilvl w:val="0"/>
          <w:numId w:val="19"/>
        </w:numPr>
        <w:spacing w:after="0" w:line="228" w:lineRule="auto"/>
        <w:ind w:left="426" w:right="14" w:firstLine="0"/>
      </w:pPr>
      <w:r>
        <w:t>Umowy w sprawach zamówień publicznych są jawne i podlegają udostępnianiu na zasadach określonych w przepisach o dostępie do informacji publicznej.</w:t>
      </w:r>
    </w:p>
    <w:p w:rsidR="004D7BF8" w:rsidRDefault="004D7BF8" w:rsidP="00BA057A">
      <w:pPr>
        <w:tabs>
          <w:tab w:val="center" w:pos="2048"/>
        </w:tabs>
        <w:spacing w:after="0" w:line="259" w:lineRule="auto"/>
        <w:ind w:left="0" w:firstLine="0"/>
        <w:jc w:val="left"/>
      </w:pPr>
    </w:p>
    <w:p w:rsidR="00AA1152" w:rsidRPr="00BA057A" w:rsidRDefault="001279ED" w:rsidP="00BA057A">
      <w:pPr>
        <w:tabs>
          <w:tab w:val="center" w:pos="2048"/>
        </w:tabs>
        <w:spacing w:after="0" w:line="259" w:lineRule="auto"/>
        <w:ind w:left="0" w:firstLine="0"/>
        <w:jc w:val="left"/>
        <w:rPr>
          <w:sz w:val="22"/>
        </w:rPr>
      </w:pPr>
      <w:r w:rsidRPr="00BA057A">
        <w:t>XVI.</w:t>
      </w:r>
      <w:r w:rsidR="00BA057A">
        <w:t xml:space="preserve"> </w:t>
      </w:r>
      <w:r w:rsidRPr="00BA057A">
        <w:t xml:space="preserve">Pozostałe </w:t>
      </w:r>
      <w:r w:rsidR="00BA057A" w:rsidRPr="00BA057A">
        <w:t>informacje</w:t>
      </w:r>
      <w:r w:rsidRPr="00BA057A">
        <w:t>.</w:t>
      </w:r>
    </w:p>
    <w:p w:rsidR="004D7BF8" w:rsidRDefault="004D7BF8" w:rsidP="00BA057A">
      <w:pPr>
        <w:spacing w:after="0" w:line="228" w:lineRule="auto"/>
        <w:ind w:left="17" w:right="14" w:hanging="3"/>
      </w:pPr>
    </w:p>
    <w:p w:rsidR="00AA1152" w:rsidRDefault="001279ED" w:rsidP="00BA057A">
      <w:pPr>
        <w:spacing w:after="0" w:line="228" w:lineRule="auto"/>
        <w:ind w:left="17" w:right="14" w:hanging="3"/>
      </w:pPr>
      <w:r>
        <w:t>Zamawiający nie dopuszcza składania ofert częściowych.</w:t>
      </w:r>
    </w:p>
    <w:p w:rsidR="00AA1152" w:rsidRDefault="001279ED" w:rsidP="00BA057A">
      <w:pPr>
        <w:spacing w:after="0" w:line="228" w:lineRule="auto"/>
        <w:ind w:left="17" w:right="14" w:hanging="3"/>
      </w:pPr>
      <w:r>
        <w:t>Zamawiający nie zawiera umowy ramowej.</w:t>
      </w:r>
    </w:p>
    <w:p w:rsidR="00AA1152" w:rsidRDefault="001279ED" w:rsidP="00BA057A">
      <w:pPr>
        <w:spacing w:after="0" w:line="228" w:lineRule="auto"/>
        <w:ind w:left="17" w:right="14" w:hanging="3"/>
      </w:pPr>
      <w:r>
        <w:t>Zamawiający nie przewiduje zamówień o których mowa w art. 67 ust. 1 pkt 6 ustawy</w:t>
      </w:r>
    </w:p>
    <w:p w:rsidR="00AA1152" w:rsidRDefault="001279ED" w:rsidP="00BA057A">
      <w:pPr>
        <w:spacing w:after="0" w:line="228" w:lineRule="auto"/>
        <w:ind w:left="17" w:right="14" w:hanging="3"/>
      </w:pPr>
      <w:r>
        <w:t>Zamawiający nie przewiduje ofert wariantowych.</w:t>
      </w:r>
    </w:p>
    <w:p w:rsidR="00AA1152" w:rsidRDefault="001279ED" w:rsidP="00BA057A">
      <w:pPr>
        <w:spacing w:after="0" w:line="228" w:lineRule="auto"/>
        <w:ind w:left="17" w:right="14" w:hanging="3"/>
      </w:pPr>
      <w:r>
        <w:t>Zamawiający nie przewiduje rozliczeń w walutach obcych.</w:t>
      </w:r>
    </w:p>
    <w:p w:rsidR="00AA1152" w:rsidRDefault="001279ED" w:rsidP="00BA057A">
      <w:pPr>
        <w:spacing w:after="0" w:line="228" w:lineRule="auto"/>
        <w:ind w:left="0" w:right="14" w:firstLine="14"/>
      </w:pPr>
      <w:r>
        <w:t>Zamawiający nie przewiduje wyboru najkorzystniejsze</w:t>
      </w:r>
      <w:r w:rsidR="00BA057A">
        <w:t xml:space="preserve">j oferty z zastosowaniem aukcji </w:t>
      </w:r>
      <w:r>
        <w:t>elektronicznej.</w:t>
      </w:r>
    </w:p>
    <w:p w:rsidR="00AA1152" w:rsidRDefault="001279ED" w:rsidP="00BA057A">
      <w:pPr>
        <w:spacing w:after="0" w:line="228" w:lineRule="auto"/>
        <w:ind w:left="0" w:right="14" w:firstLine="14"/>
      </w:pPr>
      <w:r>
        <w:t>Zamawiający nie określa w opisie przedmiotu zamówienia wymagań określonych w art. 29 ust. 4 ustawy</w:t>
      </w:r>
      <w:r w:rsidR="00BA057A">
        <w:t>.</w:t>
      </w:r>
    </w:p>
    <w:p w:rsidR="00AA1152" w:rsidRDefault="001279ED" w:rsidP="00BA057A">
      <w:pPr>
        <w:spacing w:after="0" w:line="228" w:lineRule="auto"/>
        <w:ind w:left="17" w:right="14" w:hanging="3"/>
      </w:pPr>
      <w:r>
        <w:t xml:space="preserve">Zamawiający nie przewiduje zwrotu kosztów </w:t>
      </w:r>
      <w:r w:rsidR="007A6CF3">
        <w:t xml:space="preserve">udziału </w:t>
      </w:r>
      <w:r>
        <w:t>w postępowaniu.</w:t>
      </w:r>
    </w:p>
    <w:p w:rsidR="004D7BF8" w:rsidRDefault="004D7BF8" w:rsidP="00BA057A">
      <w:pPr>
        <w:spacing w:after="0" w:line="228" w:lineRule="auto"/>
        <w:ind w:left="17" w:right="14" w:hanging="3"/>
      </w:pPr>
    </w:p>
    <w:p w:rsidR="00AA1152" w:rsidRPr="004D7BF8" w:rsidRDefault="001279ED" w:rsidP="00BA057A">
      <w:pPr>
        <w:spacing w:after="0" w:line="228" w:lineRule="auto"/>
        <w:ind w:left="17" w:right="14" w:hanging="3"/>
        <w:rPr>
          <w:szCs w:val="24"/>
        </w:rPr>
      </w:pPr>
      <w:r>
        <w:t>W sprawach nieuregulowanych w niniejszej SIWZ zastosowanie mają Ustawa z dnia 29 stycznia</w:t>
      </w:r>
      <w:r w:rsidR="00DA488D">
        <w:t xml:space="preserve">  </w:t>
      </w:r>
      <w:r>
        <w:t xml:space="preserve">2004 r. — Prawo zamówień publicznych (Dz. U. z 2015 r. poz. 2164 ze zm.) oraz Rozporządzenie Ministra Rozwoju z dnia 26 lipca 2016 r. w sprawie rodzajów dokumentów, jakich może żądać </w:t>
      </w:r>
      <w:r w:rsidRPr="004D7BF8">
        <w:rPr>
          <w:szCs w:val="24"/>
        </w:rPr>
        <w:t>zamawiający od wykonawcy w postępowaniu o udzielenie zamówienia (Dz. U. z 2016 r., poz. 1 126).</w:t>
      </w:r>
    </w:p>
    <w:p w:rsidR="00AA1152" w:rsidRPr="004D7BF8" w:rsidRDefault="001279ED" w:rsidP="00BA057A">
      <w:pPr>
        <w:spacing w:after="0" w:line="228" w:lineRule="auto"/>
        <w:ind w:left="17" w:right="14" w:hanging="3"/>
        <w:rPr>
          <w:szCs w:val="24"/>
        </w:rPr>
      </w:pPr>
      <w:r w:rsidRPr="004D7BF8">
        <w:rPr>
          <w:szCs w:val="24"/>
        </w:rPr>
        <w:t>Wymogi dotyczące umów o podwykonawstwo zawarto we wzorze umowy stanowiącym integralną część SIWZ (załącznik nr 3 do SIWZ)</w:t>
      </w:r>
    </w:p>
    <w:p w:rsidR="004D7BF8" w:rsidRDefault="004D7BF8" w:rsidP="00BA057A">
      <w:pPr>
        <w:spacing w:after="0" w:line="259" w:lineRule="auto"/>
        <w:ind w:left="288" w:hanging="281"/>
        <w:jc w:val="left"/>
        <w:rPr>
          <w:szCs w:val="24"/>
        </w:rPr>
      </w:pPr>
    </w:p>
    <w:p w:rsidR="00EC593D" w:rsidRPr="00124BB9" w:rsidRDefault="001279ED" w:rsidP="00BA057A">
      <w:pPr>
        <w:spacing w:after="0" w:line="259" w:lineRule="auto"/>
        <w:ind w:left="288" w:hanging="281"/>
        <w:jc w:val="left"/>
        <w:rPr>
          <w:b/>
          <w:szCs w:val="24"/>
        </w:rPr>
      </w:pPr>
      <w:r w:rsidRPr="00124BB9">
        <w:rPr>
          <w:b/>
          <w:szCs w:val="24"/>
        </w:rPr>
        <w:t xml:space="preserve">XVII. Pouczenie o środkach ochrony </w:t>
      </w:r>
      <w:r w:rsidR="00BA057A" w:rsidRPr="00124BB9">
        <w:rPr>
          <w:b/>
          <w:szCs w:val="24"/>
        </w:rPr>
        <w:t>prawnej</w:t>
      </w:r>
      <w:r w:rsidRPr="00124BB9">
        <w:rPr>
          <w:b/>
          <w:szCs w:val="24"/>
        </w:rPr>
        <w:t xml:space="preserve"> </w:t>
      </w:r>
      <w:r w:rsidR="00BA057A" w:rsidRPr="00124BB9">
        <w:rPr>
          <w:b/>
          <w:szCs w:val="24"/>
        </w:rPr>
        <w:t>przysługujących</w:t>
      </w:r>
      <w:r w:rsidRPr="00124BB9">
        <w:rPr>
          <w:b/>
          <w:szCs w:val="24"/>
        </w:rPr>
        <w:t xml:space="preserve"> Wykonawcy w toku postepowania o udzielenie zamówienia.</w:t>
      </w:r>
    </w:p>
    <w:p w:rsidR="00AA1152" w:rsidRPr="004D7BF8" w:rsidRDefault="001279ED" w:rsidP="00AC477B">
      <w:pPr>
        <w:pStyle w:val="Akapitzlist"/>
        <w:numPr>
          <w:ilvl w:val="0"/>
          <w:numId w:val="20"/>
        </w:numPr>
        <w:spacing w:after="0" w:line="259" w:lineRule="auto"/>
        <w:rPr>
          <w:szCs w:val="24"/>
        </w:rPr>
      </w:pPr>
      <w:r w:rsidRPr="004D7BF8">
        <w:rPr>
          <w:szCs w:val="24"/>
        </w:rPr>
        <w:t>Wykonawcom i innym osobom, o których mowa w art. 179 ustawy, którzy mieli interes w uzyskaniu danego zamówienia oraz ponieśli lub mogą ponieść szkodę w wyniku naruszenia przez Zamawiającego przepisów ustawy, przysługują odpowiednio środki ochrony prawnej o których mowa w dziale VI ustawy.</w:t>
      </w:r>
    </w:p>
    <w:p w:rsidR="00AA1152" w:rsidRPr="004D7BF8" w:rsidRDefault="001279ED" w:rsidP="00AC477B">
      <w:pPr>
        <w:numPr>
          <w:ilvl w:val="0"/>
          <w:numId w:val="20"/>
        </w:numPr>
        <w:spacing w:after="0" w:line="228" w:lineRule="auto"/>
        <w:ind w:left="284" w:right="14" w:hanging="284"/>
        <w:rPr>
          <w:szCs w:val="24"/>
        </w:rPr>
      </w:pPr>
      <w:r w:rsidRPr="004D7BF8">
        <w:rPr>
          <w:szCs w:val="24"/>
        </w:rPr>
        <w:t>Odwołanie - na podstawie art. 180 ust. 2 pkt 2-6ustawy, odwołanie przysługuje wyłącznie wobec czynności:</w:t>
      </w:r>
    </w:p>
    <w:p w:rsidR="00AA1152" w:rsidRPr="004D7BF8" w:rsidRDefault="001279ED" w:rsidP="00AC477B">
      <w:pPr>
        <w:numPr>
          <w:ilvl w:val="0"/>
          <w:numId w:val="28"/>
        </w:numPr>
        <w:spacing w:after="0" w:line="228" w:lineRule="auto"/>
        <w:ind w:right="14" w:hanging="124"/>
        <w:rPr>
          <w:szCs w:val="24"/>
        </w:rPr>
      </w:pPr>
      <w:r w:rsidRPr="004D7BF8">
        <w:rPr>
          <w:szCs w:val="24"/>
        </w:rPr>
        <w:t>określenia warunków udziału w postępowaniu</w:t>
      </w:r>
    </w:p>
    <w:p w:rsidR="00AA1152" w:rsidRPr="004D7BF8" w:rsidRDefault="001279ED" w:rsidP="00AC477B">
      <w:pPr>
        <w:numPr>
          <w:ilvl w:val="0"/>
          <w:numId w:val="28"/>
        </w:numPr>
        <w:spacing w:after="0" w:line="228" w:lineRule="auto"/>
        <w:ind w:right="14" w:hanging="141"/>
        <w:rPr>
          <w:szCs w:val="24"/>
        </w:rPr>
      </w:pPr>
      <w:r w:rsidRPr="004D7BF8">
        <w:rPr>
          <w:szCs w:val="24"/>
        </w:rPr>
        <w:t>wykluczenia odwołującego z postępowania o udzielenie zamówienia,</w:t>
      </w:r>
    </w:p>
    <w:p w:rsidR="00AA1152" w:rsidRPr="004D7BF8" w:rsidRDefault="001279ED" w:rsidP="00AC477B">
      <w:pPr>
        <w:numPr>
          <w:ilvl w:val="0"/>
          <w:numId w:val="28"/>
        </w:numPr>
        <w:spacing w:after="0" w:line="228" w:lineRule="auto"/>
        <w:ind w:right="14" w:hanging="141"/>
        <w:rPr>
          <w:szCs w:val="24"/>
        </w:rPr>
      </w:pPr>
      <w:r w:rsidRPr="004D7BF8">
        <w:rPr>
          <w:szCs w:val="24"/>
        </w:rPr>
        <w:t>odrzucenia oferty odwołującego.</w:t>
      </w:r>
    </w:p>
    <w:p w:rsidR="00AA1152" w:rsidRPr="004D7BF8" w:rsidRDefault="001279ED" w:rsidP="00AC477B">
      <w:pPr>
        <w:numPr>
          <w:ilvl w:val="0"/>
          <w:numId w:val="28"/>
        </w:numPr>
        <w:spacing w:after="0" w:line="228" w:lineRule="auto"/>
        <w:ind w:right="14" w:hanging="141"/>
        <w:rPr>
          <w:szCs w:val="24"/>
        </w:rPr>
      </w:pPr>
      <w:r w:rsidRPr="004D7BF8">
        <w:rPr>
          <w:szCs w:val="24"/>
        </w:rPr>
        <w:t>opisu przedmiotu zamówienia.</w:t>
      </w:r>
    </w:p>
    <w:p w:rsidR="00AA1152" w:rsidRPr="004D7BF8" w:rsidRDefault="001279ED" w:rsidP="00AC477B">
      <w:pPr>
        <w:numPr>
          <w:ilvl w:val="2"/>
          <w:numId w:val="27"/>
        </w:numPr>
        <w:spacing w:after="0" w:line="228" w:lineRule="auto"/>
        <w:ind w:left="709" w:right="14" w:hanging="142"/>
        <w:rPr>
          <w:szCs w:val="24"/>
        </w:rPr>
      </w:pPr>
      <w:r w:rsidRPr="004D7BF8">
        <w:rPr>
          <w:szCs w:val="24"/>
        </w:rPr>
        <w:t>wyboru najkorzystniejszej oferty.</w:t>
      </w:r>
    </w:p>
    <w:p w:rsidR="00AA1152" w:rsidRPr="004D7BF8" w:rsidRDefault="001279ED" w:rsidP="00AC477B">
      <w:pPr>
        <w:numPr>
          <w:ilvl w:val="0"/>
          <w:numId w:val="20"/>
        </w:numPr>
        <w:spacing w:after="0" w:line="228" w:lineRule="auto"/>
        <w:ind w:left="284" w:right="14" w:hanging="284"/>
        <w:rPr>
          <w:szCs w:val="24"/>
        </w:rPr>
      </w:pPr>
      <w:r w:rsidRPr="004D7BF8">
        <w:rPr>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r w:rsidRPr="004D7BF8">
        <w:rPr>
          <w:noProof/>
          <w:szCs w:val="24"/>
        </w:rPr>
        <w:drawing>
          <wp:inline distT="0" distB="0" distL="0" distR="0">
            <wp:extent cx="18288" cy="18288"/>
            <wp:effectExtent l="0" t="0" r="0" b="0"/>
            <wp:docPr id="63531" name="Picture 63531"/>
            <wp:cNvGraphicFramePr/>
            <a:graphic xmlns:a="http://schemas.openxmlformats.org/drawingml/2006/main">
              <a:graphicData uri="http://schemas.openxmlformats.org/drawingml/2006/picture">
                <pic:pic xmlns:pic="http://schemas.openxmlformats.org/drawingml/2006/picture">
                  <pic:nvPicPr>
                    <pic:cNvPr id="63531" name="Picture 63531"/>
                    <pic:cNvPicPr/>
                  </pic:nvPicPr>
                  <pic:blipFill>
                    <a:blip r:embed="rId33"/>
                    <a:stretch>
                      <a:fillRect/>
                    </a:stretch>
                  </pic:blipFill>
                  <pic:spPr>
                    <a:xfrm>
                      <a:off x="0" y="0"/>
                      <a:ext cx="18288" cy="18288"/>
                    </a:xfrm>
                    <a:prstGeom prst="rect">
                      <a:avLst/>
                    </a:prstGeom>
                  </pic:spPr>
                </pic:pic>
              </a:graphicData>
            </a:graphic>
          </wp:inline>
        </w:drawing>
      </w:r>
    </w:p>
    <w:p w:rsidR="00AA1152" w:rsidRPr="004D7BF8" w:rsidRDefault="001279ED" w:rsidP="00AC477B">
      <w:pPr>
        <w:numPr>
          <w:ilvl w:val="0"/>
          <w:numId w:val="20"/>
        </w:numPr>
        <w:spacing w:after="0" w:line="228" w:lineRule="auto"/>
        <w:ind w:left="284" w:right="14" w:hanging="284"/>
        <w:rPr>
          <w:szCs w:val="24"/>
        </w:rPr>
      </w:pPr>
      <w:r w:rsidRPr="004D7BF8">
        <w:rPr>
          <w:szCs w:val="24"/>
        </w:rPr>
        <w:t>Odwołanie wnosi się do Prezesa Krajowej Izby Odwoławczej w formie pisemnej w postaci papierowej albo w postaci elektronicznej, opatrzone odpowiednio własnoręcznym podpisem albo kwalifikowanym podpisem elektronicznym. 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r w:rsidRPr="004D7BF8">
        <w:rPr>
          <w:noProof/>
          <w:szCs w:val="24"/>
        </w:rPr>
        <w:drawing>
          <wp:inline distT="0" distB="0" distL="0" distR="0">
            <wp:extent cx="18288" cy="18288"/>
            <wp:effectExtent l="0" t="0" r="0" b="0"/>
            <wp:docPr id="63532" name="Picture 63532"/>
            <wp:cNvGraphicFramePr/>
            <a:graphic xmlns:a="http://schemas.openxmlformats.org/drawingml/2006/main">
              <a:graphicData uri="http://schemas.openxmlformats.org/drawingml/2006/picture">
                <pic:pic xmlns:pic="http://schemas.openxmlformats.org/drawingml/2006/picture">
                  <pic:nvPicPr>
                    <pic:cNvPr id="63532" name="Picture 63532"/>
                    <pic:cNvPicPr/>
                  </pic:nvPicPr>
                  <pic:blipFill>
                    <a:blip r:embed="rId34"/>
                    <a:stretch>
                      <a:fillRect/>
                    </a:stretch>
                  </pic:blipFill>
                  <pic:spPr>
                    <a:xfrm>
                      <a:off x="0" y="0"/>
                      <a:ext cx="18288" cy="18288"/>
                    </a:xfrm>
                    <a:prstGeom prst="rect">
                      <a:avLst/>
                    </a:prstGeom>
                  </pic:spPr>
                </pic:pic>
              </a:graphicData>
            </a:graphic>
          </wp:inline>
        </w:drawing>
      </w:r>
    </w:p>
    <w:p w:rsidR="00AA1152" w:rsidRPr="004D7BF8" w:rsidRDefault="001279ED" w:rsidP="00AC477B">
      <w:pPr>
        <w:numPr>
          <w:ilvl w:val="0"/>
          <w:numId w:val="20"/>
        </w:numPr>
        <w:spacing w:after="0" w:line="228" w:lineRule="auto"/>
        <w:ind w:left="284" w:right="14" w:hanging="284"/>
        <w:rPr>
          <w:szCs w:val="24"/>
        </w:rPr>
      </w:pPr>
      <w:r w:rsidRPr="004D7BF8">
        <w:rPr>
          <w:szCs w:val="24"/>
        </w:rPr>
        <w:t>Na podstawie art. 181 ust. 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AA1152" w:rsidRPr="004D7BF8" w:rsidRDefault="001279ED" w:rsidP="00AC477B">
      <w:pPr>
        <w:numPr>
          <w:ilvl w:val="0"/>
          <w:numId w:val="20"/>
        </w:numPr>
        <w:spacing w:after="0" w:line="259" w:lineRule="auto"/>
        <w:ind w:left="284" w:right="14" w:hanging="284"/>
        <w:rPr>
          <w:szCs w:val="24"/>
        </w:rPr>
      </w:pPr>
      <w:r w:rsidRPr="004D7BF8">
        <w:rPr>
          <w:szCs w:val="24"/>
        </w:rPr>
        <w:t>Skarga do sądu.</w:t>
      </w:r>
    </w:p>
    <w:p w:rsidR="00AA1152" w:rsidRPr="004D7BF8" w:rsidRDefault="001279ED" w:rsidP="004D7BF8">
      <w:pPr>
        <w:spacing w:after="0" w:line="228" w:lineRule="auto"/>
        <w:ind w:left="0" w:right="14" w:firstLine="284"/>
        <w:rPr>
          <w:szCs w:val="24"/>
        </w:rPr>
      </w:pPr>
      <w:r w:rsidRPr="004D7BF8">
        <w:rPr>
          <w:szCs w:val="24"/>
        </w:rPr>
        <w:t xml:space="preserve">Zgodnie z art. 198a ust. 1 na orzeczenie Krajowej Izby Odwoławczej stronom oraz uczestnikom postępowania odwoławczego przysługuje skarga do sądu. Skargę wnosi się do sądu okręgowego właściwego dla siedziby albo miejsca zamieszkania zamawiającego (art. 198b ust. 1 ustawy).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t>
      </w:r>
      <w:r w:rsidRPr="004D7BF8">
        <w:rPr>
          <w:noProof/>
          <w:szCs w:val="24"/>
        </w:rPr>
        <w:drawing>
          <wp:inline distT="0" distB="0" distL="0" distR="0">
            <wp:extent cx="4572" cy="4572"/>
            <wp:effectExtent l="0" t="0" r="0" b="0"/>
            <wp:docPr id="63533" name="Picture 63533"/>
            <wp:cNvGraphicFramePr/>
            <a:graphic xmlns:a="http://schemas.openxmlformats.org/drawingml/2006/main">
              <a:graphicData uri="http://schemas.openxmlformats.org/drawingml/2006/picture">
                <pic:pic xmlns:pic="http://schemas.openxmlformats.org/drawingml/2006/picture">
                  <pic:nvPicPr>
                    <pic:cNvPr id="63533" name="Picture 63533"/>
                    <pic:cNvPicPr/>
                  </pic:nvPicPr>
                  <pic:blipFill>
                    <a:blip r:embed="rId24"/>
                    <a:stretch>
                      <a:fillRect/>
                    </a:stretch>
                  </pic:blipFill>
                  <pic:spPr>
                    <a:xfrm>
                      <a:off x="0" y="0"/>
                      <a:ext cx="4572" cy="4572"/>
                    </a:xfrm>
                    <a:prstGeom prst="rect">
                      <a:avLst/>
                    </a:prstGeom>
                  </pic:spPr>
                </pic:pic>
              </a:graphicData>
            </a:graphic>
          </wp:inline>
        </w:drawing>
      </w:r>
      <w:r w:rsidRPr="004D7BF8">
        <w:rPr>
          <w:szCs w:val="24"/>
        </w:rPr>
        <w:t>wniesieniem.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 postępowaniu toczącym się na skutek wniesienia skargi nie można rozszerzyć żądania odwołania ani występować z nowymi żądaniami.</w:t>
      </w:r>
    </w:p>
    <w:p w:rsidR="00AA1152" w:rsidRPr="00D814BE" w:rsidRDefault="001279ED" w:rsidP="00AC477B">
      <w:pPr>
        <w:pStyle w:val="Akapitzlist"/>
        <w:numPr>
          <w:ilvl w:val="0"/>
          <w:numId w:val="20"/>
        </w:numPr>
        <w:spacing w:after="0" w:line="228" w:lineRule="auto"/>
        <w:ind w:left="284" w:right="14" w:hanging="273"/>
        <w:rPr>
          <w:szCs w:val="24"/>
        </w:rPr>
      </w:pPr>
      <w:r w:rsidRPr="00D814BE">
        <w:rPr>
          <w:szCs w:val="24"/>
        </w:rPr>
        <w:t>Zasady i tryb postepowania w zakresie korzystania środków ochrony prawnej określone zostały w dziale VI ustawy.</w:t>
      </w:r>
    </w:p>
    <w:p w:rsidR="00CA3CEF" w:rsidRPr="004D7BF8" w:rsidRDefault="00CA3CEF" w:rsidP="00BA057A">
      <w:pPr>
        <w:spacing w:after="0" w:line="216" w:lineRule="auto"/>
        <w:ind w:left="454" w:right="-8" w:firstLine="0"/>
        <w:rPr>
          <w:szCs w:val="24"/>
        </w:rPr>
      </w:pPr>
    </w:p>
    <w:p w:rsidR="00AA1152" w:rsidRPr="00124BB9" w:rsidRDefault="00124BB9" w:rsidP="00BA057A">
      <w:pPr>
        <w:tabs>
          <w:tab w:val="center" w:pos="2513"/>
          <w:tab w:val="center" w:pos="6203"/>
        </w:tabs>
        <w:spacing w:after="0" w:line="265" w:lineRule="auto"/>
        <w:ind w:left="0" w:firstLine="0"/>
        <w:jc w:val="left"/>
        <w:rPr>
          <w:b/>
          <w:szCs w:val="24"/>
        </w:rPr>
      </w:pPr>
      <w:r>
        <w:rPr>
          <w:szCs w:val="24"/>
        </w:rPr>
        <w:tab/>
      </w:r>
      <w:r w:rsidRPr="00124BB9">
        <w:rPr>
          <w:b/>
          <w:szCs w:val="24"/>
        </w:rPr>
        <w:t>XVIII</w:t>
      </w:r>
      <w:r w:rsidR="001279ED" w:rsidRPr="00124BB9">
        <w:rPr>
          <w:b/>
          <w:szCs w:val="24"/>
        </w:rPr>
        <w:t>. Wzory oświadczeń i dokumentów, stanowiące załączniki do SIWZ</w:t>
      </w:r>
      <w:r w:rsidR="001279ED" w:rsidRPr="00124BB9">
        <w:rPr>
          <w:b/>
          <w:szCs w:val="24"/>
          <w:u w:val="single" w:color="000000"/>
        </w:rPr>
        <w:t>:</w:t>
      </w:r>
    </w:p>
    <w:tbl>
      <w:tblPr>
        <w:tblStyle w:val="TableGrid"/>
        <w:tblW w:w="9101" w:type="dxa"/>
        <w:tblInd w:w="137" w:type="dxa"/>
        <w:tblLook w:val="04A0" w:firstRow="1" w:lastRow="0" w:firstColumn="1" w:lastColumn="0" w:noHBand="0" w:noVBand="1"/>
      </w:tblPr>
      <w:tblGrid>
        <w:gridCol w:w="2750"/>
        <w:gridCol w:w="6351"/>
      </w:tblGrid>
      <w:tr w:rsidR="00AA1152" w:rsidRPr="004D7BF8" w:rsidTr="00CA3CEF">
        <w:trPr>
          <w:trHeight w:val="236"/>
        </w:trPr>
        <w:tc>
          <w:tcPr>
            <w:tcW w:w="2750" w:type="dxa"/>
            <w:tcBorders>
              <w:top w:val="nil"/>
              <w:left w:val="nil"/>
              <w:bottom w:val="nil"/>
              <w:right w:val="nil"/>
            </w:tcBorders>
          </w:tcPr>
          <w:p w:rsidR="00AA1152" w:rsidRPr="004D7BF8" w:rsidRDefault="001279ED" w:rsidP="00BA057A">
            <w:pPr>
              <w:spacing w:after="0" w:line="259" w:lineRule="auto"/>
              <w:ind w:left="0" w:firstLine="0"/>
              <w:jc w:val="left"/>
              <w:rPr>
                <w:szCs w:val="24"/>
              </w:rPr>
            </w:pPr>
            <w:r w:rsidRPr="004D7BF8">
              <w:rPr>
                <w:szCs w:val="24"/>
              </w:rPr>
              <w:t>Załącznik Nr 1 do SIWZ</w:t>
            </w:r>
          </w:p>
        </w:tc>
        <w:tc>
          <w:tcPr>
            <w:tcW w:w="6351" w:type="dxa"/>
            <w:tcBorders>
              <w:top w:val="nil"/>
              <w:left w:val="nil"/>
              <w:bottom w:val="nil"/>
              <w:right w:val="nil"/>
            </w:tcBorders>
          </w:tcPr>
          <w:p w:rsidR="00AA1152" w:rsidRPr="004D7BF8" w:rsidRDefault="001279ED" w:rsidP="00BA057A">
            <w:pPr>
              <w:spacing w:after="0" w:line="259" w:lineRule="auto"/>
              <w:ind w:left="7" w:firstLine="0"/>
              <w:jc w:val="left"/>
              <w:rPr>
                <w:szCs w:val="24"/>
              </w:rPr>
            </w:pPr>
            <w:r w:rsidRPr="004D7BF8">
              <w:rPr>
                <w:szCs w:val="24"/>
              </w:rPr>
              <w:t>Formularz ofertowy</w:t>
            </w:r>
          </w:p>
        </w:tc>
      </w:tr>
      <w:tr w:rsidR="00AA1152" w:rsidRPr="004D7BF8" w:rsidTr="00CA3CEF">
        <w:trPr>
          <w:trHeight w:val="236"/>
        </w:trPr>
        <w:tc>
          <w:tcPr>
            <w:tcW w:w="2750" w:type="dxa"/>
            <w:tcBorders>
              <w:top w:val="nil"/>
              <w:left w:val="nil"/>
              <w:bottom w:val="nil"/>
              <w:right w:val="nil"/>
            </w:tcBorders>
          </w:tcPr>
          <w:p w:rsidR="00AA1152" w:rsidRPr="004D7BF8" w:rsidRDefault="001279ED" w:rsidP="00BA057A">
            <w:pPr>
              <w:spacing w:after="0" w:line="259" w:lineRule="auto"/>
              <w:ind w:left="0" w:firstLine="0"/>
              <w:jc w:val="left"/>
              <w:rPr>
                <w:szCs w:val="24"/>
              </w:rPr>
            </w:pPr>
            <w:r w:rsidRPr="004D7BF8">
              <w:rPr>
                <w:szCs w:val="24"/>
              </w:rPr>
              <w:t>Załącznik Nr 2 do SIWZ</w:t>
            </w:r>
          </w:p>
        </w:tc>
        <w:tc>
          <w:tcPr>
            <w:tcW w:w="6351" w:type="dxa"/>
            <w:tcBorders>
              <w:top w:val="nil"/>
              <w:left w:val="nil"/>
              <w:bottom w:val="nil"/>
              <w:right w:val="nil"/>
            </w:tcBorders>
          </w:tcPr>
          <w:p w:rsidR="00AA1152" w:rsidRPr="004D7BF8" w:rsidRDefault="001279ED" w:rsidP="00BA057A">
            <w:pPr>
              <w:spacing w:after="0" w:line="259" w:lineRule="auto"/>
              <w:ind w:left="0" w:firstLine="0"/>
              <w:jc w:val="left"/>
              <w:rPr>
                <w:szCs w:val="24"/>
              </w:rPr>
            </w:pPr>
            <w:r w:rsidRPr="004D7BF8">
              <w:rPr>
                <w:szCs w:val="24"/>
              </w:rPr>
              <w:t>Wzór umowy</w:t>
            </w:r>
          </w:p>
        </w:tc>
      </w:tr>
      <w:tr w:rsidR="00AA1152" w:rsidRPr="004D7BF8" w:rsidTr="00CA3CEF">
        <w:trPr>
          <w:trHeight w:val="490"/>
        </w:trPr>
        <w:tc>
          <w:tcPr>
            <w:tcW w:w="2750" w:type="dxa"/>
            <w:tcBorders>
              <w:top w:val="nil"/>
              <w:left w:val="nil"/>
              <w:bottom w:val="nil"/>
              <w:right w:val="nil"/>
            </w:tcBorders>
          </w:tcPr>
          <w:p w:rsidR="00AA1152" w:rsidRPr="004D7BF8" w:rsidRDefault="001279ED" w:rsidP="00BA057A">
            <w:pPr>
              <w:spacing w:after="0" w:line="259" w:lineRule="auto"/>
              <w:ind w:left="0" w:firstLine="0"/>
              <w:jc w:val="left"/>
              <w:rPr>
                <w:szCs w:val="24"/>
              </w:rPr>
            </w:pPr>
            <w:r w:rsidRPr="004D7BF8">
              <w:rPr>
                <w:szCs w:val="24"/>
              </w:rPr>
              <w:t>Załącznik Nr 3 do SIWZ</w:t>
            </w:r>
          </w:p>
        </w:tc>
        <w:tc>
          <w:tcPr>
            <w:tcW w:w="6351" w:type="dxa"/>
            <w:tcBorders>
              <w:top w:val="nil"/>
              <w:left w:val="nil"/>
              <w:bottom w:val="nil"/>
              <w:right w:val="nil"/>
            </w:tcBorders>
          </w:tcPr>
          <w:p w:rsidR="00AA1152" w:rsidRPr="004D7BF8" w:rsidRDefault="001279ED" w:rsidP="00BA057A">
            <w:pPr>
              <w:spacing w:after="0" w:line="259" w:lineRule="auto"/>
              <w:ind w:left="7" w:firstLine="0"/>
              <w:rPr>
                <w:szCs w:val="24"/>
              </w:rPr>
            </w:pPr>
            <w:r w:rsidRPr="004D7BF8">
              <w:rPr>
                <w:szCs w:val="24"/>
              </w:rPr>
              <w:t>Oświadczenie Wykonawcy dotyczące spełnienia warunków udziału w postepowaniu w trybie art. 25a ustawy;</w:t>
            </w:r>
          </w:p>
        </w:tc>
      </w:tr>
      <w:tr w:rsidR="00AA1152" w:rsidRPr="004D7BF8" w:rsidTr="00CA3CEF">
        <w:trPr>
          <w:trHeight w:val="250"/>
        </w:trPr>
        <w:tc>
          <w:tcPr>
            <w:tcW w:w="2750" w:type="dxa"/>
            <w:tcBorders>
              <w:top w:val="nil"/>
              <w:left w:val="nil"/>
              <w:bottom w:val="nil"/>
              <w:right w:val="nil"/>
            </w:tcBorders>
          </w:tcPr>
          <w:p w:rsidR="00AA1152" w:rsidRPr="004D7BF8" w:rsidRDefault="00CA3CEF" w:rsidP="00BA057A">
            <w:pPr>
              <w:spacing w:after="0" w:line="259" w:lineRule="auto"/>
              <w:ind w:left="7" w:firstLine="0"/>
              <w:jc w:val="left"/>
              <w:rPr>
                <w:szCs w:val="24"/>
              </w:rPr>
            </w:pPr>
            <w:r w:rsidRPr="004D7BF8">
              <w:rPr>
                <w:szCs w:val="24"/>
              </w:rPr>
              <w:t>Załącznik Nr 4</w:t>
            </w:r>
            <w:r w:rsidR="001279ED" w:rsidRPr="004D7BF8">
              <w:rPr>
                <w:szCs w:val="24"/>
              </w:rPr>
              <w:t xml:space="preserve"> do SIWZ</w:t>
            </w:r>
          </w:p>
        </w:tc>
        <w:tc>
          <w:tcPr>
            <w:tcW w:w="6351" w:type="dxa"/>
            <w:tcBorders>
              <w:top w:val="nil"/>
              <w:left w:val="nil"/>
              <w:bottom w:val="nil"/>
              <w:right w:val="nil"/>
            </w:tcBorders>
          </w:tcPr>
          <w:p w:rsidR="00AA1152" w:rsidRPr="004D7BF8" w:rsidRDefault="00C40B61" w:rsidP="00BA057A">
            <w:pPr>
              <w:spacing w:after="0" w:line="259" w:lineRule="auto"/>
              <w:ind w:left="7" w:firstLine="0"/>
              <w:jc w:val="left"/>
              <w:rPr>
                <w:szCs w:val="24"/>
              </w:rPr>
            </w:pPr>
            <w:r w:rsidRPr="003F24ED">
              <w:rPr>
                <w:rFonts w:asciiTheme="minorHAnsi" w:hAnsiTheme="minorHAnsi"/>
              </w:rPr>
              <w:t>Oświadczenie o braku podstaw do wykluczenia z postępowania</w:t>
            </w:r>
          </w:p>
        </w:tc>
      </w:tr>
      <w:tr w:rsidR="00AA1152" w:rsidRPr="004D7BF8" w:rsidTr="00CA3CEF">
        <w:trPr>
          <w:trHeight w:val="235"/>
        </w:trPr>
        <w:tc>
          <w:tcPr>
            <w:tcW w:w="2750" w:type="dxa"/>
            <w:tcBorders>
              <w:top w:val="nil"/>
              <w:left w:val="nil"/>
              <w:bottom w:val="nil"/>
              <w:right w:val="nil"/>
            </w:tcBorders>
          </w:tcPr>
          <w:p w:rsidR="00AA1152" w:rsidRPr="004D7BF8" w:rsidRDefault="00CA3CEF" w:rsidP="00BA057A">
            <w:pPr>
              <w:spacing w:after="0" w:line="259" w:lineRule="auto"/>
              <w:ind w:left="14" w:firstLine="0"/>
              <w:jc w:val="left"/>
              <w:rPr>
                <w:szCs w:val="24"/>
              </w:rPr>
            </w:pPr>
            <w:r w:rsidRPr="004D7BF8">
              <w:rPr>
                <w:szCs w:val="24"/>
              </w:rPr>
              <w:t>Załącznik Nr 5</w:t>
            </w:r>
            <w:r w:rsidR="001279ED" w:rsidRPr="004D7BF8">
              <w:rPr>
                <w:szCs w:val="24"/>
              </w:rPr>
              <w:t xml:space="preserve"> do SIWZ</w:t>
            </w:r>
          </w:p>
        </w:tc>
        <w:tc>
          <w:tcPr>
            <w:tcW w:w="6351" w:type="dxa"/>
            <w:tcBorders>
              <w:top w:val="nil"/>
              <w:left w:val="nil"/>
              <w:bottom w:val="nil"/>
              <w:right w:val="nil"/>
            </w:tcBorders>
          </w:tcPr>
          <w:p w:rsidR="00AA1152" w:rsidRPr="004D7BF8" w:rsidRDefault="001279ED" w:rsidP="00BA057A">
            <w:pPr>
              <w:spacing w:after="0" w:line="259" w:lineRule="auto"/>
              <w:ind w:left="14" w:firstLine="0"/>
              <w:jc w:val="left"/>
              <w:rPr>
                <w:szCs w:val="24"/>
              </w:rPr>
            </w:pPr>
            <w:r w:rsidRPr="004D7BF8">
              <w:rPr>
                <w:szCs w:val="24"/>
              </w:rPr>
              <w:t>Wykaz osób</w:t>
            </w:r>
          </w:p>
        </w:tc>
      </w:tr>
      <w:tr w:rsidR="00AA1152" w:rsidRPr="004D7BF8" w:rsidTr="00CA3CEF">
        <w:trPr>
          <w:trHeight w:val="505"/>
        </w:trPr>
        <w:tc>
          <w:tcPr>
            <w:tcW w:w="2750" w:type="dxa"/>
            <w:tcBorders>
              <w:top w:val="nil"/>
              <w:left w:val="nil"/>
              <w:bottom w:val="nil"/>
              <w:right w:val="nil"/>
            </w:tcBorders>
          </w:tcPr>
          <w:p w:rsidR="00AA1152" w:rsidRPr="004D7BF8" w:rsidRDefault="001279ED" w:rsidP="00BA057A">
            <w:pPr>
              <w:spacing w:after="0" w:line="259" w:lineRule="auto"/>
              <w:ind w:left="14" w:firstLine="0"/>
              <w:jc w:val="left"/>
              <w:rPr>
                <w:szCs w:val="24"/>
              </w:rPr>
            </w:pPr>
            <w:r w:rsidRPr="004D7BF8">
              <w:rPr>
                <w:szCs w:val="24"/>
              </w:rPr>
              <w:t xml:space="preserve">Załącznik Nr </w:t>
            </w:r>
            <w:r w:rsidR="00CA3CEF" w:rsidRPr="004D7BF8">
              <w:rPr>
                <w:szCs w:val="24"/>
              </w:rPr>
              <w:t>6</w:t>
            </w:r>
            <w:r w:rsidRPr="004D7BF8">
              <w:rPr>
                <w:szCs w:val="24"/>
              </w:rPr>
              <w:t xml:space="preserve"> do SIWZ</w:t>
            </w:r>
          </w:p>
        </w:tc>
        <w:tc>
          <w:tcPr>
            <w:tcW w:w="6351" w:type="dxa"/>
            <w:tcBorders>
              <w:top w:val="nil"/>
              <w:left w:val="nil"/>
              <w:bottom w:val="nil"/>
              <w:right w:val="nil"/>
            </w:tcBorders>
          </w:tcPr>
          <w:p w:rsidR="00AA1152" w:rsidRPr="004D7BF8" w:rsidRDefault="001279ED" w:rsidP="00BA057A">
            <w:pPr>
              <w:spacing w:after="0" w:line="259" w:lineRule="auto"/>
              <w:ind w:left="22" w:firstLine="0"/>
              <w:jc w:val="left"/>
              <w:rPr>
                <w:szCs w:val="24"/>
              </w:rPr>
            </w:pPr>
            <w:r w:rsidRPr="004D7BF8">
              <w:rPr>
                <w:szCs w:val="24"/>
              </w:rPr>
              <w:t>Oświadczenie o przynależności lub braku przynależności do grupy kapitałowej</w:t>
            </w:r>
          </w:p>
        </w:tc>
      </w:tr>
      <w:tr w:rsidR="00AA1152" w:rsidRPr="004D7BF8" w:rsidTr="00CA3CEF">
        <w:trPr>
          <w:trHeight w:val="246"/>
        </w:trPr>
        <w:tc>
          <w:tcPr>
            <w:tcW w:w="2750" w:type="dxa"/>
            <w:tcBorders>
              <w:top w:val="nil"/>
              <w:left w:val="nil"/>
              <w:bottom w:val="nil"/>
              <w:right w:val="nil"/>
            </w:tcBorders>
          </w:tcPr>
          <w:p w:rsidR="00DA488D" w:rsidRDefault="00CA3CEF" w:rsidP="00C40B61">
            <w:pPr>
              <w:spacing w:after="0" w:line="259" w:lineRule="auto"/>
              <w:ind w:left="22" w:firstLine="0"/>
              <w:jc w:val="left"/>
              <w:rPr>
                <w:szCs w:val="24"/>
              </w:rPr>
            </w:pPr>
            <w:r w:rsidRPr="004D7BF8">
              <w:rPr>
                <w:szCs w:val="24"/>
              </w:rPr>
              <w:t>Załącznik nr 7</w:t>
            </w:r>
            <w:r w:rsidR="001279ED" w:rsidRPr="004D7BF8">
              <w:rPr>
                <w:szCs w:val="24"/>
              </w:rPr>
              <w:t xml:space="preserve"> do SIWZ</w:t>
            </w:r>
          </w:p>
          <w:p w:rsidR="00AA1152" w:rsidRPr="004D7BF8" w:rsidRDefault="00DA488D" w:rsidP="00C40B61">
            <w:pPr>
              <w:spacing w:after="0" w:line="259" w:lineRule="auto"/>
              <w:ind w:left="22" w:firstLine="0"/>
              <w:jc w:val="left"/>
              <w:rPr>
                <w:szCs w:val="24"/>
              </w:rPr>
            </w:pPr>
            <w:r>
              <w:rPr>
                <w:szCs w:val="24"/>
              </w:rPr>
              <w:t xml:space="preserve">Załącznik Nr 8 </w:t>
            </w:r>
            <w:r w:rsidR="003F24ED" w:rsidRPr="003F24ED">
              <w:rPr>
                <w:rFonts w:asciiTheme="minorHAnsi" w:hAnsiTheme="minorHAnsi"/>
                <w:szCs w:val="24"/>
              </w:rPr>
              <w:t xml:space="preserve"> </w:t>
            </w:r>
            <w:r>
              <w:rPr>
                <w:rFonts w:asciiTheme="minorHAnsi" w:hAnsiTheme="minorHAnsi"/>
                <w:szCs w:val="24"/>
              </w:rPr>
              <w:t>do SIWZ</w:t>
            </w:r>
          </w:p>
        </w:tc>
        <w:tc>
          <w:tcPr>
            <w:tcW w:w="6351" w:type="dxa"/>
            <w:tcBorders>
              <w:top w:val="nil"/>
              <w:left w:val="nil"/>
              <w:bottom w:val="nil"/>
              <w:right w:val="nil"/>
            </w:tcBorders>
          </w:tcPr>
          <w:p w:rsidR="00DA488D" w:rsidRDefault="001279ED" w:rsidP="00DA488D">
            <w:pPr>
              <w:spacing w:after="0" w:line="259" w:lineRule="auto"/>
              <w:ind w:left="22" w:firstLine="0"/>
              <w:jc w:val="left"/>
              <w:rPr>
                <w:szCs w:val="24"/>
              </w:rPr>
            </w:pPr>
            <w:r w:rsidRPr="004D7BF8">
              <w:rPr>
                <w:szCs w:val="24"/>
              </w:rPr>
              <w:t>Wzór zobowiązania</w:t>
            </w:r>
          </w:p>
          <w:p w:rsidR="003F24ED" w:rsidRPr="004D7BF8" w:rsidRDefault="00DA488D" w:rsidP="00C40B61">
            <w:pPr>
              <w:spacing w:after="0" w:line="259" w:lineRule="auto"/>
              <w:ind w:left="22" w:firstLine="0"/>
              <w:jc w:val="left"/>
              <w:rPr>
                <w:szCs w:val="24"/>
              </w:rPr>
            </w:pPr>
            <w:r>
              <w:rPr>
                <w:szCs w:val="24"/>
              </w:rPr>
              <w:t>Wykaz usług</w:t>
            </w:r>
          </w:p>
        </w:tc>
      </w:tr>
    </w:tbl>
    <w:p w:rsidR="00AA1152" w:rsidRPr="004D7BF8" w:rsidRDefault="00AA1152" w:rsidP="00BA057A">
      <w:pPr>
        <w:pStyle w:val="Nagwek1"/>
        <w:ind w:left="0"/>
        <w:rPr>
          <w:sz w:val="24"/>
          <w:szCs w:val="24"/>
        </w:rPr>
      </w:pPr>
    </w:p>
    <w:sectPr w:rsidR="00AA1152" w:rsidRPr="004D7BF8" w:rsidSect="005E24F0">
      <w:headerReference w:type="even" r:id="rId35"/>
      <w:footerReference w:type="even" r:id="rId36"/>
      <w:footerReference w:type="default" r:id="rId37"/>
      <w:headerReference w:type="first" r:id="rId38"/>
      <w:footerReference w:type="first" r:id="rId39"/>
      <w:pgSz w:w="11894" w:h="16942"/>
      <w:pgMar w:top="1483" w:right="1188" w:bottom="1487" w:left="1051" w:header="1476" w:footer="1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BA" w:rsidRDefault="00E133BA">
      <w:pPr>
        <w:spacing w:after="0" w:line="240" w:lineRule="auto"/>
      </w:pPr>
      <w:r>
        <w:separator/>
      </w:r>
    </w:p>
  </w:endnote>
  <w:endnote w:type="continuationSeparator" w:id="0">
    <w:p w:rsidR="00E133BA" w:rsidRDefault="00E1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81" w:rsidRDefault="008B6481">
    <w:pPr>
      <w:spacing w:after="0" w:line="259" w:lineRule="auto"/>
      <w:ind w:left="0" w:right="785" w:firstLine="0"/>
      <w:jc w:val="right"/>
    </w:pPr>
    <w:r>
      <w:rPr>
        <w:sz w:val="18"/>
      </w:rPr>
      <w:t xml:space="preserve">dostawy </w:t>
    </w:r>
    <w:r>
      <w:rPr>
        <w:sz w:val="38"/>
      </w:rPr>
      <w:t xml:space="preserve">i </w:t>
    </w:r>
    <w:r>
      <w:rPr>
        <w:sz w:val="18"/>
      </w:rPr>
      <w:t xml:space="preserve">montażu </w:t>
    </w:r>
  </w:p>
  <w:p w:rsidR="008B6481" w:rsidRDefault="008B6481">
    <w:pPr>
      <w:spacing w:after="0" w:line="259" w:lineRule="auto"/>
      <w:ind w:left="0" w:right="338" w:firstLine="0"/>
      <w:jc w:val="right"/>
    </w:pPr>
    <w:r>
      <w:rPr>
        <w:sz w:val="18"/>
      </w:rPr>
      <w:t xml:space="preserve">Strona </w:t>
    </w:r>
    <w:r>
      <w:fldChar w:fldCharType="begin"/>
    </w:r>
    <w:r>
      <w:instrText xml:space="preserve"> PAGE   \* MERGEFORMAT </w:instrText>
    </w:r>
    <w:r>
      <w:fldChar w:fldCharType="separate"/>
    </w:r>
    <w:r w:rsidRPr="00E30FA9">
      <w:rPr>
        <w:noProof/>
        <w:sz w:val="16"/>
      </w:rPr>
      <w:t>30</w:t>
    </w:r>
    <w:r>
      <w:rPr>
        <w:sz w:val="16"/>
      </w:rPr>
      <w:fldChar w:fldCharType="end"/>
    </w:r>
    <w:r>
      <w:rPr>
        <w:sz w:val="16"/>
      </w:rPr>
      <w:t xml:space="preserve"> </w:t>
    </w:r>
    <w:r>
      <w:rPr>
        <w:sz w:val="26"/>
      </w:rPr>
      <w:t xml:space="preserve">z </w:t>
    </w:r>
    <w:fldSimple w:instr=" NUMPAGES   \* MERGEFORMAT ">
      <w:r w:rsidR="00570216" w:rsidRPr="00570216">
        <w:rPr>
          <w:noProof/>
          <w:sz w:val="18"/>
        </w:rPr>
        <w:t>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20928"/>
      <w:docPartObj>
        <w:docPartGallery w:val="Page Numbers (Bottom of Page)"/>
        <w:docPartUnique/>
      </w:docPartObj>
    </w:sdtPr>
    <w:sdtEndPr/>
    <w:sdtContent>
      <w:p w:rsidR="008B6481" w:rsidRDefault="008B6481">
        <w:pPr>
          <w:pStyle w:val="Stopka"/>
          <w:jc w:val="right"/>
        </w:pPr>
        <w:r>
          <w:fldChar w:fldCharType="begin"/>
        </w:r>
        <w:r>
          <w:instrText>PAGE   \* MERGEFORMAT</w:instrText>
        </w:r>
        <w:r>
          <w:fldChar w:fldCharType="separate"/>
        </w:r>
        <w:r w:rsidR="00570216">
          <w:rPr>
            <w:noProof/>
          </w:rPr>
          <w:t>22</w:t>
        </w:r>
        <w:r>
          <w:fldChar w:fldCharType="end"/>
        </w:r>
      </w:p>
    </w:sdtContent>
  </w:sdt>
  <w:p w:rsidR="008B6481" w:rsidRDefault="008B64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81" w:rsidRDefault="008B6481">
    <w:pPr>
      <w:spacing w:after="0" w:line="259" w:lineRule="auto"/>
      <w:ind w:left="0" w:right="785" w:firstLine="0"/>
      <w:jc w:val="right"/>
    </w:pPr>
    <w:r>
      <w:rPr>
        <w:sz w:val="18"/>
      </w:rPr>
      <w:t xml:space="preserve">dostawy </w:t>
    </w:r>
    <w:r>
      <w:rPr>
        <w:sz w:val="38"/>
      </w:rPr>
      <w:t xml:space="preserve">i </w:t>
    </w:r>
    <w:r>
      <w:rPr>
        <w:sz w:val="18"/>
      </w:rPr>
      <w:t xml:space="preserve">montażu </w:t>
    </w:r>
  </w:p>
  <w:p w:rsidR="008B6481" w:rsidRDefault="008B6481">
    <w:pPr>
      <w:spacing w:after="0" w:line="259" w:lineRule="auto"/>
      <w:ind w:left="0" w:right="338" w:firstLine="0"/>
      <w:jc w:val="right"/>
    </w:pPr>
    <w:r>
      <w:rPr>
        <w:sz w:val="18"/>
      </w:rPr>
      <w:t xml:space="preserve">Strona </w:t>
    </w:r>
    <w:r>
      <w:fldChar w:fldCharType="begin"/>
    </w:r>
    <w:r>
      <w:instrText xml:space="preserve"> PAGE   \* MERGEFORMAT </w:instrText>
    </w:r>
    <w:r>
      <w:fldChar w:fldCharType="separate"/>
    </w:r>
    <w:r>
      <w:rPr>
        <w:sz w:val="16"/>
      </w:rPr>
      <w:t>21</w:t>
    </w:r>
    <w:r>
      <w:rPr>
        <w:sz w:val="16"/>
      </w:rPr>
      <w:fldChar w:fldCharType="end"/>
    </w:r>
    <w:r>
      <w:rPr>
        <w:sz w:val="16"/>
      </w:rPr>
      <w:t xml:space="preserve"> </w:t>
    </w:r>
    <w:r>
      <w:rPr>
        <w:sz w:val="26"/>
      </w:rPr>
      <w:t xml:space="preserve">z </w:t>
    </w:r>
    <w:fldSimple w:instr=" NUMPAGES   \* MERGEFORMAT ">
      <w:r w:rsidR="00570216" w:rsidRPr="00570216">
        <w:rPr>
          <w:noProof/>
          <w:sz w:val="18"/>
        </w:rPr>
        <w:t>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BA" w:rsidRDefault="00E133BA">
      <w:pPr>
        <w:spacing w:after="0" w:line="240" w:lineRule="auto"/>
      </w:pPr>
      <w:r>
        <w:separator/>
      </w:r>
    </w:p>
  </w:footnote>
  <w:footnote w:type="continuationSeparator" w:id="0">
    <w:p w:rsidR="00E133BA" w:rsidRDefault="00E1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81" w:rsidRDefault="008B6481">
    <w:pPr>
      <w:tabs>
        <w:tab w:val="center" w:pos="2434"/>
        <w:tab w:val="center" w:pos="4734"/>
        <w:tab w:val="center" w:pos="6383"/>
      </w:tabs>
      <w:spacing w:after="0" w:line="259" w:lineRule="auto"/>
      <w:ind w:left="0" w:firstLine="0"/>
      <w:jc w:val="left"/>
    </w:pPr>
    <w:r>
      <w:rPr>
        <w:sz w:val="22"/>
      </w:rPr>
      <w:tab/>
    </w:r>
    <w:r>
      <w:rPr>
        <w:sz w:val="20"/>
      </w:rPr>
      <w:t>Fundusze</w:t>
    </w:r>
    <w:r>
      <w:rPr>
        <w:sz w:val="20"/>
      </w:rPr>
      <w:tab/>
    </w:r>
    <w:r>
      <w:rPr>
        <w:sz w:val="30"/>
      </w:rPr>
      <w:t>lubelskie</w:t>
    </w:r>
    <w:r>
      <w:rPr>
        <w:sz w:val="30"/>
      </w:rPr>
      <w:tab/>
    </w:r>
    <w:r>
      <w:rPr>
        <w:sz w:val="22"/>
      </w:rPr>
      <w:t>Unia Europejska</w:t>
    </w:r>
  </w:p>
  <w:p w:rsidR="008B6481" w:rsidRDefault="008B6481">
    <w:pPr>
      <w:spacing w:after="255" w:line="259" w:lineRule="auto"/>
      <w:ind w:left="2052" w:firstLine="0"/>
      <w:jc w:val="left"/>
    </w:pPr>
    <w:r>
      <w:rPr>
        <w:sz w:val="22"/>
      </w:rPr>
      <w:t>Europejskie</w:t>
    </w:r>
  </w:p>
  <w:p w:rsidR="008B6481" w:rsidRDefault="008B6481">
    <w:pPr>
      <w:tabs>
        <w:tab w:val="center" w:pos="3186"/>
        <w:tab w:val="center" w:pos="7481"/>
      </w:tabs>
      <w:spacing w:after="47" w:line="259" w:lineRule="auto"/>
      <w:ind w:left="0" w:firstLine="0"/>
      <w:jc w:val="left"/>
    </w:pPr>
    <w:r>
      <w:rPr>
        <w:sz w:val="22"/>
      </w:rPr>
      <w:tab/>
      <w:t xml:space="preserve">współfinansowany środków Europejskiego Funduszu </w:t>
    </w:r>
    <w:r>
      <w:rPr>
        <w:sz w:val="22"/>
      </w:rPr>
      <w:tab/>
      <w:t>Regionalnego w ramach</w:t>
    </w:r>
  </w:p>
  <w:p w:rsidR="008B6481" w:rsidRDefault="008B6481">
    <w:pPr>
      <w:tabs>
        <w:tab w:val="center" w:pos="1454"/>
        <w:tab w:val="center" w:pos="4248"/>
        <w:tab w:val="center" w:pos="7553"/>
      </w:tabs>
      <w:spacing w:after="0" w:line="259" w:lineRule="auto"/>
      <w:ind w:left="0" w:firstLine="0"/>
      <w:jc w:val="left"/>
    </w:pPr>
    <w:r>
      <w:rPr>
        <w:sz w:val="22"/>
      </w:rPr>
      <w:tab/>
      <w:t xml:space="preserve">Regionalnego </w:t>
    </w:r>
    <w:r>
      <w:rPr>
        <w:sz w:val="22"/>
      </w:rPr>
      <w:tab/>
      <w:t xml:space="preserve">Operacyjnego Województwa </w:t>
    </w:r>
    <w:r>
      <w:rPr>
        <w:sz w:val="22"/>
      </w:rPr>
      <w:tab/>
      <w:t>lata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81" w:rsidRDefault="008B6481">
    <w:pPr>
      <w:spacing w:after="51" w:line="265" w:lineRule="auto"/>
      <w:ind w:left="2153" w:right="1541" w:firstLine="0"/>
    </w:pPr>
    <w:r>
      <w:rPr>
        <w:sz w:val="22"/>
      </w:rPr>
      <w:t xml:space="preserve">Fundusze </w:t>
    </w:r>
    <w:r>
      <w:rPr>
        <w:sz w:val="30"/>
      </w:rPr>
      <w:t xml:space="preserve">lubelskie </w:t>
    </w:r>
    <w:r>
      <w:rPr>
        <w:sz w:val="22"/>
      </w:rPr>
      <w:t>Unia Europejska Europejskie</w:t>
    </w:r>
    <w:r>
      <w:rPr>
        <w:sz w:val="22"/>
      </w:rPr>
      <w:tab/>
    </w:r>
    <w:r>
      <w:rPr>
        <w:sz w:val="14"/>
      </w:rPr>
      <w:t xml:space="preserve">Europejski </w:t>
    </w:r>
  </w:p>
  <w:p w:rsidR="008B6481" w:rsidRDefault="008B6481">
    <w:pPr>
      <w:spacing w:before="174" w:after="0" w:line="299" w:lineRule="auto"/>
      <w:ind w:left="965" w:hanging="742"/>
      <w:jc w:val="left"/>
    </w:pPr>
    <w:r>
      <w:rPr>
        <w:sz w:val="22"/>
      </w:rPr>
      <w:t xml:space="preserve">Projekt współfinansowany środków Europejskiego Funduszu Rozwoju Regionalnego </w:t>
    </w:r>
    <w:r>
      <w:t xml:space="preserve">w </w:t>
    </w:r>
    <w:r>
      <w:rPr>
        <w:sz w:val="22"/>
      </w:rPr>
      <w:t xml:space="preserve">ramach Regionalnego </w:t>
    </w:r>
    <w:r>
      <w:rPr>
        <w:sz w:val="22"/>
      </w:rPr>
      <w:tab/>
      <w:t xml:space="preserve">Operacyjnego Województwa Lubelskiego </w:t>
    </w:r>
    <w:r>
      <w:t xml:space="preserve">lata </w:t>
    </w:r>
    <w:r>
      <w:rPr>
        <w:sz w:val="22"/>
      </w:rPr>
      <w:t>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291EE400"/>
    <w:name w:val="WW8Num11"/>
    <w:lvl w:ilvl="0">
      <w:start w:val="4"/>
      <w:numFmt w:val="decimal"/>
      <w:lvlText w:val="%1."/>
      <w:lvlJc w:val="left"/>
      <w:pPr>
        <w:tabs>
          <w:tab w:val="num" w:pos="0"/>
        </w:tabs>
        <w:ind w:left="360" w:hanging="360"/>
      </w:pPr>
      <w:rPr>
        <w:rFonts w:ascii="OpenSymbol" w:hAnsi="OpenSymbol" w:cs="Symbol"/>
        <w:sz w:val="20"/>
      </w:rPr>
    </w:lvl>
    <w:lvl w:ilvl="1">
      <w:start w:val="1"/>
      <w:numFmt w:val="upperRoman"/>
      <w:lvlText w:val="%2."/>
      <w:lvlJc w:val="right"/>
      <w:pPr>
        <w:tabs>
          <w:tab w:val="num" w:pos="0"/>
        </w:tabs>
        <w:ind w:left="1080" w:hanging="360"/>
      </w:pPr>
      <w:rPr>
        <w:rFonts w:ascii="Arial" w:hAnsi="Arial" w:cs="Arial"/>
      </w:rPr>
    </w:lvl>
    <w:lvl w:ilvl="2">
      <w:start w:val="1"/>
      <w:numFmt w:val="decimal"/>
      <w:lvlText w:val="%3)"/>
      <w:lvlJc w:val="left"/>
      <w:pPr>
        <w:tabs>
          <w:tab w:val="num" w:pos="0"/>
        </w:tabs>
        <w:ind w:left="2010" w:hanging="390"/>
      </w:pPr>
    </w:lvl>
    <w:lvl w:ilvl="3">
      <w:start w:val="1"/>
      <w:numFmt w:val="lowerLetter"/>
      <w:lvlText w:val="%4)"/>
      <w:lvlJc w:val="left"/>
      <w:pPr>
        <w:tabs>
          <w:tab w:val="num" w:pos="0"/>
        </w:tabs>
        <w:ind w:left="2520" w:hanging="360"/>
      </w:pPr>
      <w:rPr>
        <w:rFonts w:asciiTheme="minorHAnsi" w:hAnsiTheme="minorHAnsi" w:cs="Aria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35"/>
    <w:multiLevelType w:val="multilevel"/>
    <w:tmpl w:val="00000035"/>
    <w:name w:val="WW8Num54"/>
    <w:lvl w:ilvl="0">
      <w:start w:val="1"/>
      <w:numFmt w:val="bullet"/>
      <w:lvlText w:val="-"/>
      <w:lvlJc w:val="left"/>
      <w:pPr>
        <w:tabs>
          <w:tab w:val="num" w:pos="408"/>
        </w:tabs>
        <w:ind w:left="768" w:hanging="360"/>
      </w:pPr>
      <w:rPr>
        <w:rFonts w:ascii="Courier New" w:hAnsi="Courier New" w:cs="Arial"/>
        <w:bCs/>
        <w:sz w:val="22"/>
        <w:szCs w:val="22"/>
      </w:rPr>
    </w:lvl>
    <w:lvl w:ilvl="1">
      <w:start w:val="1"/>
      <w:numFmt w:val="upperRoman"/>
      <w:lvlText w:val="%2."/>
      <w:lvlJc w:val="right"/>
      <w:pPr>
        <w:tabs>
          <w:tab w:val="num" w:pos="408"/>
        </w:tabs>
        <w:ind w:left="1488" w:hanging="360"/>
      </w:pPr>
      <w:rPr>
        <w:sz w:val="22"/>
        <w:szCs w:val="22"/>
      </w:rPr>
    </w:lvl>
    <w:lvl w:ilvl="2">
      <w:start w:val="1"/>
      <w:numFmt w:val="decimal"/>
      <w:lvlText w:val="%3)"/>
      <w:lvlJc w:val="left"/>
      <w:pPr>
        <w:tabs>
          <w:tab w:val="num" w:pos="408"/>
        </w:tabs>
        <w:ind w:left="2418" w:hanging="390"/>
      </w:pPr>
      <w:rPr>
        <w:rFonts w:ascii="Arial" w:hAnsi="Arial" w:cs="Arial"/>
        <w:sz w:val="22"/>
        <w:szCs w:val="22"/>
      </w:rPr>
    </w:lvl>
    <w:lvl w:ilvl="3">
      <w:start w:val="1"/>
      <w:numFmt w:val="lowerLetter"/>
      <w:lvlText w:val="%4)"/>
      <w:lvlJc w:val="left"/>
      <w:pPr>
        <w:tabs>
          <w:tab w:val="num" w:pos="408"/>
        </w:tabs>
        <w:ind w:left="2928" w:hanging="360"/>
      </w:pPr>
      <w:rPr>
        <w:rFonts w:ascii="Arial" w:hAnsi="Arial" w:cs="Arial"/>
        <w:sz w:val="22"/>
        <w:szCs w:val="22"/>
      </w:rPr>
    </w:lvl>
    <w:lvl w:ilvl="4">
      <w:start w:val="1"/>
      <w:numFmt w:val="lowerLetter"/>
      <w:lvlText w:val="%5."/>
      <w:lvlJc w:val="left"/>
      <w:pPr>
        <w:tabs>
          <w:tab w:val="num" w:pos="408"/>
        </w:tabs>
        <w:ind w:left="3648" w:hanging="360"/>
      </w:pPr>
    </w:lvl>
    <w:lvl w:ilvl="5">
      <w:start w:val="1"/>
      <w:numFmt w:val="lowerRoman"/>
      <w:lvlText w:val="%6."/>
      <w:lvlJc w:val="right"/>
      <w:pPr>
        <w:tabs>
          <w:tab w:val="num" w:pos="408"/>
        </w:tabs>
        <w:ind w:left="4368" w:hanging="180"/>
      </w:pPr>
    </w:lvl>
    <w:lvl w:ilvl="6">
      <w:start w:val="1"/>
      <w:numFmt w:val="decimal"/>
      <w:lvlText w:val="%7."/>
      <w:lvlJc w:val="left"/>
      <w:pPr>
        <w:tabs>
          <w:tab w:val="num" w:pos="408"/>
        </w:tabs>
        <w:ind w:left="5088" w:hanging="360"/>
      </w:pPr>
    </w:lvl>
    <w:lvl w:ilvl="7">
      <w:start w:val="1"/>
      <w:numFmt w:val="lowerLetter"/>
      <w:lvlText w:val="%8."/>
      <w:lvlJc w:val="left"/>
      <w:pPr>
        <w:tabs>
          <w:tab w:val="num" w:pos="408"/>
        </w:tabs>
        <w:ind w:left="5808" w:hanging="360"/>
      </w:pPr>
    </w:lvl>
    <w:lvl w:ilvl="8">
      <w:start w:val="1"/>
      <w:numFmt w:val="lowerRoman"/>
      <w:lvlText w:val="%9."/>
      <w:lvlJc w:val="right"/>
      <w:pPr>
        <w:tabs>
          <w:tab w:val="num" w:pos="408"/>
        </w:tabs>
        <w:ind w:left="6528" w:hanging="180"/>
      </w:pPr>
    </w:lvl>
  </w:abstractNum>
  <w:abstractNum w:abstractNumId="2" w15:restartNumberingAfterBreak="0">
    <w:nsid w:val="01CB016B"/>
    <w:multiLevelType w:val="hybridMultilevel"/>
    <w:tmpl w:val="2BF0E49A"/>
    <w:lvl w:ilvl="0" w:tplc="98581612">
      <w:start w:val="4"/>
      <w:numFmt w:val="upperRoman"/>
      <w:lvlText w:val="%1."/>
      <w:lvlJc w:val="left"/>
      <w:pPr>
        <w:ind w:left="871"/>
      </w:pPr>
      <w:rPr>
        <w:rFonts w:ascii="Calibri" w:eastAsia="Calibri" w:hAnsi="Calibri" w:cs="Calibri"/>
        <w:b/>
        <w:i w:val="0"/>
        <w:strike w:val="0"/>
        <w:dstrike w:val="0"/>
        <w:color w:val="000000"/>
        <w:sz w:val="24"/>
        <w:szCs w:val="28"/>
        <w:u w:val="none" w:color="000000"/>
        <w:bdr w:val="none" w:sz="0" w:space="0" w:color="auto"/>
        <w:shd w:val="clear" w:color="auto" w:fill="auto"/>
        <w:vertAlign w:val="baseline"/>
      </w:rPr>
    </w:lvl>
    <w:lvl w:ilvl="1" w:tplc="044E5D96">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CA288BA">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0D87C0A">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DB8728C">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BA8172A">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400FCA">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66D4CE">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84EF9E">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4113AD"/>
    <w:multiLevelType w:val="hybridMultilevel"/>
    <w:tmpl w:val="35BE2172"/>
    <w:lvl w:ilvl="0" w:tplc="E61C7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4E31F3"/>
    <w:multiLevelType w:val="hybridMultilevel"/>
    <w:tmpl w:val="0250279C"/>
    <w:lvl w:ilvl="0" w:tplc="E39EB51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347BE2">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54D104">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485EA6">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F6AC2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7E5A2E">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DACBE6">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4C984">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E6F5AC">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3B20AD"/>
    <w:multiLevelType w:val="hybridMultilevel"/>
    <w:tmpl w:val="84BCA620"/>
    <w:lvl w:ilvl="0" w:tplc="C14E54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8276EBF"/>
    <w:multiLevelType w:val="hybridMultilevel"/>
    <w:tmpl w:val="C1380986"/>
    <w:lvl w:ilvl="0" w:tplc="CC92A17E">
      <w:start w:val="1"/>
      <w:numFmt w:val="decimal"/>
      <w:lvlText w:val="%1."/>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8202B4">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44F3F2">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3EC7DC">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FAB58E">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92DACE">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1458FA">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927832">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EC6380">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1B6B9B"/>
    <w:multiLevelType w:val="hybridMultilevel"/>
    <w:tmpl w:val="C8CE1C50"/>
    <w:lvl w:ilvl="0" w:tplc="8A0A339A">
      <w:start w:val="1"/>
      <w:numFmt w:val="lowerLetter"/>
      <w:lvlText w:val="%1)"/>
      <w:lvlJc w:val="left"/>
      <w:pPr>
        <w:ind w:left="248"/>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11AC4132">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CB8E4C2">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3C2F9A">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15CB47C">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58FA02">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BBE85DA">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83E4C88">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967D2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A1F031C"/>
    <w:multiLevelType w:val="hybridMultilevel"/>
    <w:tmpl w:val="9E72F404"/>
    <w:lvl w:ilvl="0" w:tplc="9C8E7648">
      <w:start w:val="1"/>
      <w:numFmt w:val="decimal"/>
      <w:lvlText w:val="%1."/>
      <w:lvlJc w:val="left"/>
      <w:pPr>
        <w:ind w:left="634"/>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5B44A656">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0E68060">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1224A8">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46C3388">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4CE34EC">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F05B34">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3AEDFEA">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0200FF0">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C263A5A"/>
    <w:multiLevelType w:val="hybridMultilevel"/>
    <w:tmpl w:val="5D7A9EA8"/>
    <w:lvl w:ilvl="0" w:tplc="88E66A00">
      <w:start w:val="1"/>
      <w:numFmt w:val="decimal"/>
      <w:lvlText w:val="%1."/>
      <w:lvlJc w:val="left"/>
      <w:pPr>
        <w:ind w:left="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A66970">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624D86">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6E49E8">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020468">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AC80C0">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3C1216">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2004BC">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B4B7A2">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3D76DB"/>
    <w:multiLevelType w:val="multilevel"/>
    <w:tmpl w:val="2884D33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1616FD4"/>
    <w:multiLevelType w:val="hybridMultilevel"/>
    <w:tmpl w:val="AD287B9E"/>
    <w:lvl w:ilvl="0" w:tplc="DE76F1EA">
      <w:start w:val="1"/>
      <w:numFmt w:val="decimal"/>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285544">
      <w:start w:val="1"/>
      <w:numFmt w:val="lowerLetter"/>
      <w:lvlText w:val="%2"/>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F21F42">
      <w:start w:val="1"/>
      <w:numFmt w:val="lowerRoman"/>
      <w:lvlText w:val="%3"/>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267A74">
      <w:start w:val="1"/>
      <w:numFmt w:val="decimal"/>
      <w:lvlText w:val="%4"/>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74433C">
      <w:start w:val="1"/>
      <w:numFmt w:val="lowerLetter"/>
      <w:lvlText w:val="%5"/>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0483EA">
      <w:start w:val="1"/>
      <w:numFmt w:val="lowerRoman"/>
      <w:lvlText w:val="%6"/>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62B364">
      <w:start w:val="1"/>
      <w:numFmt w:val="decimal"/>
      <w:lvlText w:val="%7"/>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E39EA">
      <w:start w:val="1"/>
      <w:numFmt w:val="lowerLetter"/>
      <w:lvlText w:val="%8"/>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9A8FB8">
      <w:start w:val="1"/>
      <w:numFmt w:val="lowerRoman"/>
      <w:lvlText w:val="%9"/>
      <w:lvlJc w:val="left"/>
      <w:pPr>
        <w:ind w:left="6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343D57"/>
    <w:multiLevelType w:val="hybridMultilevel"/>
    <w:tmpl w:val="E578CFC8"/>
    <w:lvl w:ilvl="0" w:tplc="E8DE52A8">
      <w:start w:val="1"/>
      <w:numFmt w:val="decimal"/>
      <w:lvlText w:val="%1."/>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746A80">
      <w:start w:val="1"/>
      <w:numFmt w:val="lowerLetter"/>
      <w:lvlText w:val="%2"/>
      <w:lvlJc w:val="left"/>
      <w:pPr>
        <w:ind w:left="1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690CA">
      <w:start w:val="1"/>
      <w:numFmt w:val="lowerRoman"/>
      <w:lvlText w:val="%3"/>
      <w:lvlJc w:val="left"/>
      <w:pPr>
        <w:ind w:left="2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36FDF4">
      <w:start w:val="1"/>
      <w:numFmt w:val="decimal"/>
      <w:lvlText w:val="%4"/>
      <w:lvlJc w:val="left"/>
      <w:pPr>
        <w:ind w:left="2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7C84">
      <w:start w:val="1"/>
      <w:numFmt w:val="lowerLetter"/>
      <w:lvlText w:val="%5"/>
      <w:lvlJc w:val="left"/>
      <w:pPr>
        <w:ind w:left="3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1EB21C">
      <w:start w:val="1"/>
      <w:numFmt w:val="lowerRoman"/>
      <w:lvlText w:val="%6"/>
      <w:lvlJc w:val="left"/>
      <w:pPr>
        <w:ind w:left="4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CC7DE4">
      <w:start w:val="1"/>
      <w:numFmt w:val="decimal"/>
      <w:lvlText w:val="%7"/>
      <w:lvlJc w:val="left"/>
      <w:pPr>
        <w:ind w:left="5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B4BF38">
      <w:start w:val="1"/>
      <w:numFmt w:val="lowerLetter"/>
      <w:lvlText w:val="%8"/>
      <w:lvlJc w:val="left"/>
      <w:pPr>
        <w:ind w:left="5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78BFCC">
      <w:start w:val="1"/>
      <w:numFmt w:val="lowerRoman"/>
      <w:lvlText w:val="%9"/>
      <w:lvlJc w:val="left"/>
      <w:pPr>
        <w:ind w:left="6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CE4CF8"/>
    <w:multiLevelType w:val="hybridMultilevel"/>
    <w:tmpl w:val="04325E8A"/>
    <w:lvl w:ilvl="0" w:tplc="58842508">
      <w:start w:val="1"/>
      <w:numFmt w:val="decimal"/>
      <w:lvlText w:val="%1."/>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64C2A8">
      <w:start w:val="1"/>
      <w:numFmt w:val="lowerLetter"/>
      <w:lvlText w:val="%2"/>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5EE0E2">
      <w:start w:val="1"/>
      <w:numFmt w:val="lowerRoman"/>
      <w:lvlText w:val="%3"/>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F65602">
      <w:start w:val="1"/>
      <w:numFmt w:val="decimal"/>
      <w:lvlText w:val="%4"/>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1CBD8A">
      <w:start w:val="1"/>
      <w:numFmt w:val="lowerLetter"/>
      <w:lvlText w:val="%5"/>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AC2BD4">
      <w:start w:val="1"/>
      <w:numFmt w:val="lowerRoman"/>
      <w:lvlText w:val="%6"/>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4AC4CC">
      <w:start w:val="1"/>
      <w:numFmt w:val="decimal"/>
      <w:lvlText w:val="%7"/>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3E72BE">
      <w:start w:val="1"/>
      <w:numFmt w:val="lowerLetter"/>
      <w:lvlText w:val="%8"/>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E6A6A6">
      <w:start w:val="1"/>
      <w:numFmt w:val="lowerRoman"/>
      <w:lvlText w:val="%9"/>
      <w:lvlJc w:val="left"/>
      <w:pPr>
        <w:ind w:left="6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2E427D"/>
    <w:multiLevelType w:val="hybridMultilevel"/>
    <w:tmpl w:val="CDCA5F34"/>
    <w:lvl w:ilvl="0" w:tplc="A37E8348">
      <w:start w:val="1"/>
      <w:numFmt w:val="decimal"/>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8CF4A4">
      <w:start w:val="1"/>
      <w:numFmt w:val="lowerLetter"/>
      <w:lvlText w:val="%2"/>
      <w:lvlJc w:val="left"/>
      <w:pPr>
        <w:ind w:left="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24E6A72">
      <w:start w:val="1"/>
      <w:numFmt w:val="lowerRoman"/>
      <w:lvlText w:val="%3"/>
      <w:lvlJc w:val="left"/>
      <w:pPr>
        <w:ind w:left="1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443012">
      <w:start w:val="1"/>
      <w:numFmt w:val="decimal"/>
      <w:lvlText w:val="%4"/>
      <w:lvlJc w:val="left"/>
      <w:pPr>
        <w:ind w:left="2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5A23AA">
      <w:start w:val="1"/>
      <w:numFmt w:val="lowerLetter"/>
      <w:lvlText w:val="%5"/>
      <w:lvlJc w:val="left"/>
      <w:pPr>
        <w:ind w:left="3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A7E6B3E">
      <w:start w:val="1"/>
      <w:numFmt w:val="lowerRoman"/>
      <w:lvlText w:val="%6"/>
      <w:lvlJc w:val="left"/>
      <w:pPr>
        <w:ind w:left="3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5080D02">
      <w:start w:val="1"/>
      <w:numFmt w:val="decimal"/>
      <w:lvlText w:val="%7"/>
      <w:lvlJc w:val="left"/>
      <w:pPr>
        <w:ind w:left="4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0039B8">
      <w:start w:val="1"/>
      <w:numFmt w:val="lowerLetter"/>
      <w:lvlText w:val="%8"/>
      <w:lvlJc w:val="left"/>
      <w:pPr>
        <w:ind w:left="5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3D02244">
      <w:start w:val="1"/>
      <w:numFmt w:val="lowerRoman"/>
      <w:lvlText w:val="%9"/>
      <w:lvlJc w:val="left"/>
      <w:pPr>
        <w:ind w:left="60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1C81D2F"/>
    <w:multiLevelType w:val="hybridMultilevel"/>
    <w:tmpl w:val="B464E0E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6" w15:restartNumberingAfterBreak="0">
    <w:nsid w:val="27603714"/>
    <w:multiLevelType w:val="hybridMultilevel"/>
    <w:tmpl w:val="654C8EC4"/>
    <w:lvl w:ilvl="0" w:tplc="BA28281E">
      <w:start w:val="5"/>
      <w:numFmt w:val="decimal"/>
      <w:lvlText w:val="%1."/>
      <w:lvlJc w:val="left"/>
      <w:pPr>
        <w:ind w:left="18"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7" w15:restartNumberingAfterBreak="0">
    <w:nsid w:val="2815645D"/>
    <w:multiLevelType w:val="hybridMultilevel"/>
    <w:tmpl w:val="FDF42F50"/>
    <w:lvl w:ilvl="0" w:tplc="69F67202">
      <w:start w:val="1"/>
      <w:numFmt w:val="decimal"/>
      <w:lvlText w:val="%1)"/>
      <w:lvlJc w:val="left"/>
      <w:pPr>
        <w:tabs>
          <w:tab w:val="num" w:pos="720"/>
        </w:tabs>
        <w:ind w:left="720" w:hanging="360"/>
      </w:pPr>
      <w:rPr>
        <w:rFonts w:cs="Times New Roman" w:hint="default"/>
      </w:rPr>
    </w:lvl>
    <w:lvl w:ilvl="1" w:tplc="3F6C7C10" w:tentative="1">
      <w:start w:val="1"/>
      <w:numFmt w:val="lowerLetter"/>
      <w:lvlText w:val="%2."/>
      <w:lvlJc w:val="left"/>
      <w:pPr>
        <w:tabs>
          <w:tab w:val="num" w:pos="1440"/>
        </w:tabs>
        <w:ind w:left="1440" w:hanging="360"/>
      </w:pPr>
      <w:rPr>
        <w:rFonts w:cs="Times New Roman"/>
      </w:rPr>
    </w:lvl>
    <w:lvl w:ilvl="2" w:tplc="060661BE" w:tentative="1">
      <w:start w:val="1"/>
      <w:numFmt w:val="lowerRoman"/>
      <w:lvlText w:val="%3."/>
      <w:lvlJc w:val="right"/>
      <w:pPr>
        <w:tabs>
          <w:tab w:val="num" w:pos="2160"/>
        </w:tabs>
        <w:ind w:left="2160" w:hanging="180"/>
      </w:pPr>
      <w:rPr>
        <w:rFonts w:cs="Times New Roman"/>
      </w:rPr>
    </w:lvl>
    <w:lvl w:ilvl="3" w:tplc="122222C8" w:tentative="1">
      <w:start w:val="1"/>
      <w:numFmt w:val="decimal"/>
      <w:lvlText w:val="%4."/>
      <w:lvlJc w:val="left"/>
      <w:pPr>
        <w:tabs>
          <w:tab w:val="num" w:pos="2880"/>
        </w:tabs>
        <w:ind w:left="2880" w:hanging="360"/>
      </w:pPr>
      <w:rPr>
        <w:rFonts w:cs="Times New Roman"/>
      </w:rPr>
    </w:lvl>
    <w:lvl w:ilvl="4" w:tplc="B3FA1570" w:tentative="1">
      <w:start w:val="1"/>
      <w:numFmt w:val="lowerLetter"/>
      <w:lvlText w:val="%5."/>
      <w:lvlJc w:val="left"/>
      <w:pPr>
        <w:tabs>
          <w:tab w:val="num" w:pos="3600"/>
        </w:tabs>
        <w:ind w:left="3600" w:hanging="360"/>
      </w:pPr>
      <w:rPr>
        <w:rFonts w:cs="Times New Roman"/>
      </w:rPr>
    </w:lvl>
    <w:lvl w:ilvl="5" w:tplc="CCE62798" w:tentative="1">
      <w:start w:val="1"/>
      <w:numFmt w:val="lowerRoman"/>
      <w:lvlText w:val="%6."/>
      <w:lvlJc w:val="right"/>
      <w:pPr>
        <w:tabs>
          <w:tab w:val="num" w:pos="4320"/>
        </w:tabs>
        <w:ind w:left="4320" w:hanging="180"/>
      </w:pPr>
      <w:rPr>
        <w:rFonts w:cs="Times New Roman"/>
      </w:rPr>
    </w:lvl>
    <w:lvl w:ilvl="6" w:tplc="6024DA42" w:tentative="1">
      <w:start w:val="1"/>
      <w:numFmt w:val="decimal"/>
      <w:lvlText w:val="%7."/>
      <w:lvlJc w:val="left"/>
      <w:pPr>
        <w:tabs>
          <w:tab w:val="num" w:pos="5040"/>
        </w:tabs>
        <w:ind w:left="5040" w:hanging="360"/>
      </w:pPr>
      <w:rPr>
        <w:rFonts w:cs="Times New Roman"/>
      </w:rPr>
    </w:lvl>
    <w:lvl w:ilvl="7" w:tplc="A16AFBA4" w:tentative="1">
      <w:start w:val="1"/>
      <w:numFmt w:val="lowerLetter"/>
      <w:lvlText w:val="%8."/>
      <w:lvlJc w:val="left"/>
      <w:pPr>
        <w:tabs>
          <w:tab w:val="num" w:pos="5760"/>
        </w:tabs>
        <w:ind w:left="5760" w:hanging="360"/>
      </w:pPr>
      <w:rPr>
        <w:rFonts w:cs="Times New Roman"/>
      </w:rPr>
    </w:lvl>
    <w:lvl w:ilvl="8" w:tplc="8A2670D2"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351547"/>
    <w:multiLevelType w:val="hybridMultilevel"/>
    <w:tmpl w:val="8904C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866B0"/>
    <w:multiLevelType w:val="multilevel"/>
    <w:tmpl w:val="BCE2DAA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B587E7B"/>
    <w:multiLevelType w:val="hybridMultilevel"/>
    <w:tmpl w:val="FCECA5DC"/>
    <w:lvl w:ilvl="0" w:tplc="6192AD9E">
      <w:start w:val="4"/>
      <w:numFmt w:val="decimal"/>
      <w:lvlText w:val="%1."/>
      <w:lvlJc w:val="left"/>
      <w:pPr>
        <w:ind w:left="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16F8DA">
      <w:start w:val="1"/>
      <w:numFmt w:val="lowerLetter"/>
      <w:lvlText w:val="%2"/>
      <w:lvlJc w:val="left"/>
      <w:pPr>
        <w:ind w:left="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E8F5DA">
      <w:start w:val="1"/>
      <w:numFmt w:val="lowerRoman"/>
      <w:lvlText w:val="%3"/>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F4D2F2">
      <w:start w:val="1"/>
      <w:numFmt w:val="decimal"/>
      <w:lvlText w:val="%4"/>
      <w:lvlJc w:val="left"/>
      <w:pPr>
        <w:ind w:left="2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06D91E">
      <w:start w:val="1"/>
      <w:numFmt w:val="lowerLetter"/>
      <w:lvlText w:val="%5"/>
      <w:lvlJc w:val="left"/>
      <w:pPr>
        <w:ind w:left="3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3ACE1E">
      <w:start w:val="1"/>
      <w:numFmt w:val="lowerRoman"/>
      <w:lvlText w:val="%6"/>
      <w:lvlJc w:val="left"/>
      <w:pPr>
        <w:ind w:left="3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F4E192">
      <w:start w:val="1"/>
      <w:numFmt w:val="decimal"/>
      <w:lvlText w:val="%7"/>
      <w:lvlJc w:val="left"/>
      <w:pPr>
        <w:ind w:left="4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22A23A">
      <w:start w:val="1"/>
      <w:numFmt w:val="lowerLetter"/>
      <w:lvlText w:val="%8"/>
      <w:lvlJc w:val="left"/>
      <w:pPr>
        <w:ind w:left="5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30CC5A">
      <w:start w:val="1"/>
      <w:numFmt w:val="lowerRoman"/>
      <w:lvlText w:val="%9"/>
      <w:lvlJc w:val="left"/>
      <w:pPr>
        <w:ind w:left="5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880873"/>
    <w:multiLevelType w:val="hybridMultilevel"/>
    <w:tmpl w:val="CB4CBD74"/>
    <w:lvl w:ilvl="0" w:tplc="1460061A">
      <w:start w:val="1"/>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2" w15:restartNumberingAfterBreak="0">
    <w:nsid w:val="2F273204"/>
    <w:multiLevelType w:val="hybridMultilevel"/>
    <w:tmpl w:val="F06AA2FE"/>
    <w:lvl w:ilvl="0" w:tplc="99D86A12">
      <w:start w:val="1"/>
      <w:numFmt w:val="lowerLetter"/>
      <w:lvlText w:val="%1)"/>
      <w:lvlJc w:val="left"/>
      <w:pPr>
        <w:ind w:left="14"/>
      </w:pPr>
      <w:rPr>
        <w:rFonts w:ascii="Calibri" w:eastAsia="Calibri" w:hAnsi="Calibri" w:cs="Calibri"/>
        <w:b w:val="0"/>
        <w:i w:val="0"/>
        <w:strike w:val="0"/>
        <w:dstrike w:val="0"/>
        <w:color w:val="000000"/>
        <w:sz w:val="24"/>
        <w:szCs w:val="28"/>
        <w:u w:val="none" w:color="000000"/>
        <w:bdr w:val="none" w:sz="0" w:space="0" w:color="auto"/>
        <w:shd w:val="clear" w:color="auto" w:fill="auto"/>
        <w:vertAlign w:val="baseline"/>
      </w:rPr>
    </w:lvl>
    <w:lvl w:ilvl="1" w:tplc="1FF44D0C">
      <w:start w:val="1"/>
      <w:numFmt w:val="lowerLetter"/>
      <w:lvlText w:val="%2"/>
      <w:lvlJc w:val="left"/>
      <w:pPr>
        <w:ind w:left="1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E220B4">
      <w:start w:val="1"/>
      <w:numFmt w:val="lowerRoman"/>
      <w:lvlText w:val="%3"/>
      <w:lvlJc w:val="left"/>
      <w:pPr>
        <w:ind w:left="1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1C9A8A">
      <w:start w:val="1"/>
      <w:numFmt w:val="decimal"/>
      <w:lvlText w:val="%4"/>
      <w:lvlJc w:val="left"/>
      <w:pPr>
        <w:ind w:left="2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C44B7C">
      <w:start w:val="1"/>
      <w:numFmt w:val="lowerLetter"/>
      <w:lvlText w:val="%5"/>
      <w:lvlJc w:val="left"/>
      <w:pPr>
        <w:ind w:left="3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BE8DA4">
      <w:start w:val="1"/>
      <w:numFmt w:val="lowerRoman"/>
      <w:lvlText w:val="%6"/>
      <w:lvlJc w:val="left"/>
      <w:pPr>
        <w:ind w:left="3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C6C5EE">
      <w:start w:val="1"/>
      <w:numFmt w:val="decimal"/>
      <w:lvlText w:val="%7"/>
      <w:lvlJc w:val="left"/>
      <w:pPr>
        <w:ind w:left="4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227C82">
      <w:start w:val="1"/>
      <w:numFmt w:val="lowerLetter"/>
      <w:lvlText w:val="%8"/>
      <w:lvlJc w:val="left"/>
      <w:pPr>
        <w:ind w:left="5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BA91D8">
      <w:start w:val="1"/>
      <w:numFmt w:val="lowerRoman"/>
      <w:lvlText w:val="%9"/>
      <w:lvlJc w:val="left"/>
      <w:pPr>
        <w:ind w:left="6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1C47A39"/>
    <w:multiLevelType w:val="hybridMultilevel"/>
    <w:tmpl w:val="7B946D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E97D4D"/>
    <w:multiLevelType w:val="hybridMultilevel"/>
    <w:tmpl w:val="1438EED0"/>
    <w:lvl w:ilvl="0" w:tplc="B308ACD2">
      <w:start w:val="1"/>
      <w:numFmt w:val="decimal"/>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64C0D2">
      <w:start w:val="1"/>
      <w:numFmt w:val="lowerLetter"/>
      <w:lvlText w:val="%2."/>
      <w:lvlJc w:val="left"/>
      <w:pPr>
        <w:ind w:left="1505"/>
      </w:pPr>
      <w:rPr>
        <w:rFonts w:ascii="Calibri" w:eastAsia="Calibri" w:hAnsi="Calibri" w:cs="Calibri"/>
        <w:b w:val="0"/>
        <w:i w:val="0"/>
        <w:strike w:val="0"/>
        <w:dstrike w:val="0"/>
        <w:color w:val="000000"/>
        <w:sz w:val="24"/>
        <w:szCs w:val="28"/>
        <w:u w:val="none" w:color="000000"/>
        <w:bdr w:val="none" w:sz="0" w:space="0" w:color="auto"/>
        <w:shd w:val="clear" w:color="auto" w:fill="auto"/>
        <w:vertAlign w:val="baseline"/>
      </w:rPr>
    </w:lvl>
    <w:lvl w:ilvl="2" w:tplc="6EF405AA">
      <w:start w:val="1"/>
      <w:numFmt w:val="lowerRoman"/>
      <w:lvlText w:val="%3"/>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FA03F8A">
      <w:start w:val="1"/>
      <w:numFmt w:val="decimal"/>
      <w:lvlText w:val="%4"/>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2E4A68">
      <w:start w:val="1"/>
      <w:numFmt w:val="lowerLetter"/>
      <w:lvlText w:val="%5"/>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80A1EA">
      <w:start w:val="1"/>
      <w:numFmt w:val="lowerRoman"/>
      <w:lvlText w:val="%6"/>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4AF6AA">
      <w:start w:val="1"/>
      <w:numFmt w:val="decimal"/>
      <w:lvlText w:val="%7"/>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B62A50">
      <w:start w:val="1"/>
      <w:numFmt w:val="lowerLetter"/>
      <w:lvlText w:val="%8"/>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323FFA">
      <w:start w:val="1"/>
      <w:numFmt w:val="lowerRoman"/>
      <w:lvlText w:val="%9"/>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5DA3C90"/>
    <w:multiLevelType w:val="hybridMultilevel"/>
    <w:tmpl w:val="60089666"/>
    <w:lvl w:ilvl="0" w:tplc="57C2092E">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46D4A">
      <w:start w:val="1"/>
      <w:numFmt w:val="lowerLetter"/>
      <w:lvlText w:val="%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3694B8">
      <w:start w:val="1"/>
      <w:numFmt w:val="lowerRoman"/>
      <w:lvlText w:val="%3"/>
      <w:lvlJc w:val="left"/>
      <w:pPr>
        <w:ind w:left="1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48339C">
      <w:start w:val="1"/>
      <w:numFmt w:val="decimal"/>
      <w:lvlText w:val="%4"/>
      <w:lvlJc w:val="left"/>
      <w:pPr>
        <w:ind w:left="2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A8AC78">
      <w:start w:val="1"/>
      <w:numFmt w:val="lowerLetter"/>
      <w:lvlText w:val="%5"/>
      <w:lvlJc w:val="left"/>
      <w:pPr>
        <w:ind w:left="3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90954C">
      <w:start w:val="1"/>
      <w:numFmt w:val="lowerRoman"/>
      <w:lvlText w:val="%6"/>
      <w:lvlJc w:val="left"/>
      <w:pPr>
        <w:ind w:left="3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E4BDB4">
      <w:start w:val="1"/>
      <w:numFmt w:val="decimal"/>
      <w:lvlText w:val="%7"/>
      <w:lvlJc w:val="left"/>
      <w:pPr>
        <w:ind w:left="4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F6D26E">
      <w:start w:val="1"/>
      <w:numFmt w:val="lowerLetter"/>
      <w:lvlText w:val="%8"/>
      <w:lvlJc w:val="left"/>
      <w:pPr>
        <w:ind w:left="5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5A8D76">
      <w:start w:val="1"/>
      <w:numFmt w:val="lowerRoman"/>
      <w:lvlText w:val="%9"/>
      <w:lvlJc w:val="left"/>
      <w:pPr>
        <w:ind w:left="5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C06796"/>
    <w:multiLevelType w:val="hybridMultilevel"/>
    <w:tmpl w:val="8618CC3C"/>
    <w:lvl w:ilvl="0" w:tplc="67AA403A">
      <w:start w:val="6"/>
      <w:numFmt w:val="decimal"/>
      <w:lvlText w:val="%1."/>
      <w:lvlJc w:val="left"/>
      <w:pPr>
        <w:ind w:left="14" w:firstLine="0"/>
      </w:pPr>
      <w:rPr>
        <w:rFonts w:ascii="Calibri" w:eastAsia="Calibri" w:hAnsi="Calibri" w:cs="Calibri" w:hint="default"/>
        <w:b w:val="0"/>
        <w:i w:val="0"/>
        <w:strike w:val="0"/>
        <w:dstrike w:val="0"/>
        <w:color w:val="000000"/>
        <w:sz w:val="24"/>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381F3C"/>
    <w:multiLevelType w:val="hybridMultilevel"/>
    <w:tmpl w:val="A6266D34"/>
    <w:lvl w:ilvl="0" w:tplc="02B67C34">
      <w:start w:val="7"/>
      <w:numFmt w:val="decimal"/>
      <w:lvlText w:val="%1."/>
      <w:lvlJc w:val="left"/>
      <w:pPr>
        <w:ind w:left="14"/>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BC90731A">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0AA6394">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2672F4">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4BAA76C">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F87BD2">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D2A00E2">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5F66B00">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B34603A">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0180EAB"/>
    <w:multiLevelType w:val="multilevel"/>
    <w:tmpl w:val="D7429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0415156"/>
    <w:multiLevelType w:val="hybridMultilevel"/>
    <w:tmpl w:val="9BAEF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85C62"/>
    <w:multiLevelType w:val="hybridMultilevel"/>
    <w:tmpl w:val="C7CEBA6A"/>
    <w:lvl w:ilvl="0" w:tplc="0D9A266C">
      <w:start w:val="1"/>
      <w:numFmt w:val="decimal"/>
      <w:lvlText w:val="%1."/>
      <w:lvlJc w:val="left"/>
      <w:pPr>
        <w:ind w:left="367" w:firstLine="0"/>
      </w:pPr>
      <w:rPr>
        <w:rFonts w:ascii="Calibri" w:eastAsia="Calibri" w:hAnsi="Calibri" w:cs="Calibri" w:hint="default"/>
        <w:b w:val="0"/>
        <w:i w:val="0"/>
        <w:strike w:val="0"/>
        <w:dstrike w:val="0"/>
        <w:color w:val="000000"/>
        <w:sz w:val="24"/>
        <w:szCs w:val="24"/>
        <w:u w:val="none" w:color="000000"/>
        <w:vertAlign w:val="baseline"/>
      </w:rPr>
    </w:lvl>
    <w:lvl w:ilvl="1" w:tplc="04150001">
      <w:start w:val="1"/>
      <w:numFmt w:val="bullet"/>
      <w:lvlText w:val=""/>
      <w:lvlJc w:val="left"/>
      <w:pPr>
        <w:ind w:left="1440" w:hanging="360"/>
      </w:pPr>
      <w:rPr>
        <w:rFonts w:ascii="Symbol" w:hAnsi="Symbol" w:hint="default"/>
      </w:rPr>
    </w:lvl>
    <w:lvl w:ilvl="2" w:tplc="C0F64B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67E44"/>
    <w:multiLevelType w:val="hybridMultilevel"/>
    <w:tmpl w:val="E7761AF0"/>
    <w:lvl w:ilvl="0" w:tplc="EB78FA12">
      <w:start w:val="5"/>
      <w:numFmt w:val="decimal"/>
      <w:lvlText w:val="%1."/>
      <w:lvlJc w:val="left"/>
      <w:pPr>
        <w:ind w:left="558"/>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2B92F6BC">
      <w:start w:val="1"/>
      <w:numFmt w:val="lowerLetter"/>
      <w:lvlText w:val="%2"/>
      <w:lvlJc w:val="left"/>
      <w:pPr>
        <w:ind w:left="13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4FE983A">
      <w:start w:val="1"/>
      <w:numFmt w:val="lowerRoman"/>
      <w:lvlText w:val="%3"/>
      <w:lvlJc w:val="left"/>
      <w:pPr>
        <w:ind w:left="2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0586922">
      <w:start w:val="1"/>
      <w:numFmt w:val="decimal"/>
      <w:lvlText w:val="%4"/>
      <w:lvlJc w:val="left"/>
      <w:pPr>
        <w:ind w:left="2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8DA5448">
      <w:start w:val="1"/>
      <w:numFmt w:val="lowerLetter"/>
      <w:lvlText w:val="%5"/>
      <w:lvlJc w:val="left"/>
      <w:pPr>
        <w:ind w:left="3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8A4B00">
      <w:start w:val="1"/>
      <w:numFmt w:val="lowerRoman"/>
      <w:lvlText w:val="%6"/>
      <w:lvlJc w:val="left"/>
      <w:pPr>
        <w:ind w:left="4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100C12">
      <w:start w:val="1"/>
      <w:numFmt w:val="decimal"/>
      <w:lvlText w:val="%7"/>
      <w:lvlJc w:val="left"/>
      <w:pPr>
        <w:ind w:left="4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1946DEE">
      <w:start w:val="1"/>
      <w:numFmt w:val="lowerLetter"/>
      <w:lvlText w:val="%8"/>
      <w:lvlJc w:val="left"/>
      <w:pPr>
        <w:ind w:left="5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402404">
      <w:start w:val="1"/>
      <w:numFmt w:val="lowerRoman"/>
      <w:lvlText w:val="%9"/>
      <w:lvlJc w:val="left"/>
      <w:pPr>
        <w:ind w:left="6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64054B9"/>
    <w:multiLevelType w:val="hybridMultilevel"/>
    <w:tmpl w:val="1EC026F6"/>
    <w:lvl w:ilvl="0" w:tplc="04150001">
      <w:start w:val="1"/>
      <w:numFmt w:val="bullet"/>
      <w:lvlText w:val=""/>
      <w:lvlJc w:val="left"/>
      <w:pPr>
        <w:ind w:left="6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64C0D2">
      <w:start w:val="1"/>
      <w:numFmt w:val="lowerLetter"/>
      <w:lvlText w:val="%2."/>
      <w:lvlJc w:val="left"/>
      <w:pPr>
        <w:ind w:left="2189"/>
      </w:pPr>
      <w:rPr>
        <w:rFonts w:ascii="Calibri" w:eastAsia="Calibri" w:hAnsi="Calibri" w:cs="Calibri"/>
        <w:b w:val="0"/>
        <w:i w:val="0"/>
        <w:strike w:val="0"/>
        <w:dstrike w:val="0"/>
        <w:color w:val="000000"/>
        <w:sz w:val="24"/>
        <w:szCs w:val="28"/>
        <w:u w:val="none" w:color="000000"/>
        <w:bdr w:val="none" w:sz="0" w:space="0" w:color="auto"/>
        <w:shd w:val="clear" w:color="auto" w:fill="auto"/>
        <w:vertAlign w:val="baseline"/>
      </w:rPr>
    </w:lvl>
    <w:lvl w:ilvl="2" w:tplc="04150001">
      <w:start w:val="1"/>
      <w:numFmt w:val="bullet"/>
      <w:lvlText w:val=""/>
      <w:lvlJc w:val="left"/>
      <w:pPr>
        <w:ind w:left="247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AFA03F8A">
      <w:start w:val="1"/>
      <w:numFmt w:val="decimal"/>
      <w:lvlText w:val="%4"/>
      <w:lvlJc w:val="left"/>
      <w:pPr>
        <w:ind w:left="3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2E4A68">
      <w:start w:val="1"/>
      <w:numFmt w:val="lowerLetter"/>
      <w:lvlText w:val="%5"/>
      <w:lvlJc w:val="left"/>
      <w:pPr>
        <w:ind w:left="39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80A1EA">
      <w:start w:val="1"/>
      <w:numFmt w:val="lowerRoman"/>
      <w:lvlText w:val="%6"/>
      <w:lvlJc w:val="left"/>
      <w:pPr>
        <w:ind w:left="46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4AF6AA">
      <w:start w:val="1"/>
      <w:numFmt w:val="decimal"/>
      <w:lvlText w:val="%7"/>
      <w:lvlJc w:val="left"/>
      <w:pPr>
        <w:ind w:left="53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B62A50">
      <w:start w:val="1"/>
      <w:numFmt w:val="lowerLetter"/>
      <w:lvlText w:val="%8"/>
      <w:lvlJc w:val="left"/>
      <w:pPr>
        <w:ind w:left="60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323FFA">
      <w:start w:val="1"/>
      <w:numFmt w:val="lowerRoman"/>
      <w:lvlText w:val="%9"/>
      <w:lvlJc w:val="left"/>
      <w:pPr>
        <w:ind w:left="67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6DB0C62"/>
    <w:multiLevelType w:val="singleLevel"/>
    <w:tmpl w:val="D8C6B0A6"/>
    <w:lvl w:ilvl="0">
      <w:start w:val="1"/>
      <w:numFmt w:val="decimal"/>
      <w:lvlText w:val="%1)"/>
      <w:lvlJc w:val="left"/>
      <w:pPr>
        <w:tabs>
          <w:tab w:val="num" w:pos="1636"/>
        </w:tabs>
        <w:ind w:left="1636" w:hanging="360"/>
      </w:pPr>
      <w:rPr>
        <w:rFonts w:cs="Times New Roman"/>
        <w:b w:val="0"/>
        <w:i w:val="0"/>
      </w:rPr>
    </w:lvl>
  </w:abstractNum>
  <w:abstractNum w:abstractNumId="34" w15:restartNumberingAfterBreak="0">
    <w:nsid w:val="493236A6"/>
    <w:multiLevelType w:val="hybridMultilevel"/>
    <w:tmpl w:val="DC183764"/>
    <w:lvl w:ilvl="0" w:tplc="62BACEE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A4329A0"/>
    <w:multiLevelType w:val="hybridMultilevel"/>
    <w:tmpl w:val="16762D94"/>
    <w:lvl w:ilvl="0" w:tplc="04150001">
      <w:start w:val="1"/>
      <w:numFmt w:val="bullet"/>
      <w:lvlText w:val=""/>
      <w:lvlJc w:val="left"/>
      <w:pPr>
        <w:ind w:left="377" w:hanging="360"/>
      </w:pPr>
      <w:rPr>
        <w:rFonts w:ascii="Symbol" w:hAnsi="Symbol" w:hint="default"/>
      </w:rPr>
    </w:lvl>
    <w:lvl w:ilvl="1" w:tplc="04150003" w:tentative="1">
      <w:start w:val="1"/>
      <w:numFmt w:val="bullet"/>
      <w:lvlText w:val="o"/>
      <w:lvlJc w:val="left"/>
      <w:pPr>
        <w:ind w:left="1097" w:hanging="360"/>
      </w:pPr>
      <w:rPr>
        <w:rFonts w:ascii="Courier New" w:hAnsi="Courier New" w:cs="Courier New" w:hint="default"/>
      </w:rPr>
    </w:lvl>
    <w:lvl w:ilvl="2" w:tplc="04150005" w:tentative="1">
      <w:start w:val="1"/>
      <w:numFmt w:val="bullet"/>
      <w:lvlText w:val=""/>
      <w:lvlJc w:val="left"/>
      <w:pPr>
        <w:ind w:left="1817" w:hanging="360"/>
      </w:pPr>
      <w:rPr>
        <w:rFonts w:ascii="Wingdings" w:hAnsi="Wingdings" w:hint="default"/>
      </w:rPr>
    </w:lvl>
    <w:lvl w:ilvl="3" w:tplc="04150001" w:tentative="1">
      <w:start w:val="1"/>
      <w:numFmt w:val="bullet"/>
      <w:lvlText w:val=""/>
      <w:lvlJc w:val="left"/>
      <w:pPr>
        <w:ind w:left="2537" w:hanging="360"/>
      </w:pPr>
      <w:rPr>
        <w:rFonts w:ascii="Symbol" w:hAnsi="Symbol" w:hint="default"/>
      </w:rPr>
    </w:lvl>
    <w:lvl w:ilvl="4" w:tplc="04150003" w:tentative="1">
      <w:start w:val="1"/>
      <w:numFmt w:val="bullet"/>
      <w:lvlText w:val="o"/>
      <w:lvlJc w:val="left"/>
      <w:pPr>
        <w:ind w:left="3257" w:hanging="360"/>
      </w:pPr>
      <w:rPr>
        <w:rFonts w:ascii="Courier New" w:hAnsi="Courier New" w:cs="Courier New" w:hint="default"/>
      </w:rPr>
    </w:lvl>
    <w:lvl w:ilvl="5" w:tplc="04150005" w:tentative="1">
      <w:start w:val="1"/>
      <w:numFmt w:val="bullet"/>
      <w:lvlText w:val=""/>
      <w:lvlJc w:val="left"/>
      <w:pPr>
        <w:ind w:left="3977" w:hanging="360"/>
      </w:pPr>
      <w:rPr>
        <w:rFonts w:ascii="Wingdings" w:hAnsi="Wingdings" w:hint="default"/>
      </w:rPr>
    </w:lvl>
    <w:lvl w:ilvl="6" w:tplc="04150001" w:tentative="1">
      <w:start w:val="1"/>
      <w:numFmt w:val="bullet"/>
      <w:lvlText w:val=""/>
      <w:lvlJc w:val="left"/>
      <w:pPr>
        <w:ind w:left="4697" w:hanging="360"/>
      </w:pPr>
      <w:rPr>
        <w:rFonts w:ascii="Symbol" w:hAnsi="Symbol" w:hint="default"/>
      </w:rPr>
    </w:lvl>
    <w:lvl w:ilvl="7" w:tplc="04150003" w:tentative="1">
      <w:start w:val="1"/>
      <w:numFmt w:val="bullet"/>
      <w:lvlText w:val="o"/>
      <w:lvlJc w:val="left"/>
      <w:pPr>
        <w:ind w:left="5417" w:hanging="360"/>
      </w:pPr>
      <w:rPr>
        <w:rFonts w:ascii="Courier New" w:hAnsi="Courier New" w:cs="Courier New" w:hint="default"/>
      </w:rPr>
    </w:lvl>
    <w:lvl w:ilvl="8" w:tplc="04150005" w:tentative="1">
      <w:start w:val="1"/>
      <w:numFmt w:val="bullet"/>
      <w:lvlText w:val=""/>
      <w:lvlJc w:val="left"/>
      <w:pPr>
        <w:ind w:left="6137" w:hanging="360"/>
      </w:pPr>
      <w:rPr>
        <w:rFonts w:ascii="Wingdings" w:hAnsi="Wingdings" w:hint="default"/>
      </w:rPr>
    </w:lvl>
  </w:abstractNum>
  <w:abstractNum w:abstractNumId="36" w15:restartNumberingAfterBreak="0">
    <w:nsid w:val="4D840F1B"/>
    <w:multiLevelType w:val="hybridMultilevel"/>
    <w:tmpl w:val="E4A65EDA"/>
    <w:lvl w:ilvl="0" w:tplc="455EA146">
      <w:start w:val="1"/>
      <w:numFmt w:val="decimal"/>
      <w:lvlText w:val="%1"/>
      <w:lvlJc w:val="left"/>
      <w:pPr>
        <w:ind w:left="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79292DC">
      <w:start w:val="1"/>
      <w:numFmt w:val="decimal"/>
      <w:lvlText w:val="%2)"/>
      <w:lvlJc w:val="left"/>
      <w:pPr>
        <w:ind w:left="1181"/>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2" w:tplc="497C95FE">
      <w:start w:val="1"/>
      <w:numFmt w:val="lowerRoman"/>
      <w:lvlText w:val="%3"/>
      <w:lvlJc w:val="left"/>
      <w:pPr>
        <w:ind w:left="1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3C4212A">
      <w:start w:val="1"/>
      <w:numFmt w:val="decimal"/>
      <w:lvlText w:val="%4"/>
      <w:lvlJc w:val="left"/>
      <w:pPr>
        <w:ind w:left="2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F140258">
      <w:start w:val="1"/>
      <w:numFmt w:val="lowerLetter"/>
      <w:lvlText w:val="%5"/>
      <w:lvlJc w:val="left"/>
      <w:pPr>
        <w:ind w:left="3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0287804">
      <w:start w:val="1"/>
      <w:numFmt w:val="lowerRoman"/>
      <w:lvlText w:val="%6"/>
      <w:lvlJc w:val="left"/>
      <w:pPr>
        <w:ind w:left="40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DA48EA2">
      <w:start w:val="1"/>
      <w:numFmt w:val="decimal"/>
      <w:lvlText w:val="%7"/>
      <w:lvlJc w:val="left"/>
      <w:pPr>
        <w:ind w:left="4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D507C9A">
      <w:start w:val="1"/>
      <w:numFmt w:val="lowerLetter"/>
      <w:lvlText w:val="%8"/>
      <w:lvlJc w:val="left"/>
      <w:pPr>
        <w:ind w:left="5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57A34EC">
      <w:start w:val="1"/>
      <w:numFmt w:val="lowerRoman"/>
      <w:lvlText w:val="%9"/>
      <w:lvlJc w:val="left"/>
      <w:pPr>
        <w:ind w:left="6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4E027128"/>
    <w:multiLevelType w:val="hybridMultilevel"/>
    <w:tmpl w:val="D69841F2"/>
    <w:lvl w:ilvl="0" w:tplc="3B848EDC">
      <w:start w:val="1"/>
      <w:numFmt w:val="decimal"/>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449C62">
      <w:start w:val="1"/>
      <w:numFmt w:val="lowerLetter"/>
      <w:lvlText w:val="%2"/>
      <w:lvlJc w:val="left"/>
      <w:pPr>
        <w:ind w:left="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306CB6">
      <w:start w:val="1"/>
      <w:numFmt w:val="lowerRoman"/>
      <w:lvlText w:val="%3"/>
      <w:lvlJc w:val="left"/>
      <w:pPr>
        <w:ind w:left="1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2A89A">
      <w:start w:val="1"/>
      <w:numFmt w:val="decimal"/>
      <w:lvlText w:val="%4"/>
      <w:lvlJc w:val="left"/>
      <w:pPr>
        <w:ind w:left="2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18A7D8">
      <w:start w:val="1"/>
      <w:numFmt w:val="lowerLetter"/>
      <w:lvlText w:val="%5"/>
      <w:lvlJc w:val="left"/>
      <w:pPr>
        <w:ind w:left="3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FE9B18">
      <w:start w:val="1"/>
      <w:numFmt w:val="lowerRoman"/>
      <w:lvlText w:val="%6"/>
      <w:lvlJc w:val="left"/>
      <w:pPr>
        <w:ind w:left="3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02803E">
      <w:start w:val="1"/>
      <w:numFmt w:val="decimal"/>
      <w:lvlText w:val="%7"/>
      <w:lvlJc w:val="left"/>
      <w:pPr>
        <w:ind w:left="4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DA538C">
      <w:start w:val="1"/>
      <w:numFmt w:val="lowerLetter"/>
      <w:lvlText w:val="%8"/>
      <w:lvlJc w:val="left"/>
      <w:pPr>
        <w:ind w:left="5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068CC4">
      <w:start w:val="1"/>
      <w:numFmt w:val="lowerRoman"/>
      <w:lvlText w:val="%9"/>
      <w:lvlJc w:val="left"/>
      <w:pPr>
        <w:ind w:left="6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794C06"/>
    <w:multiLevelType w:val="hybridMultilevel"/>
    <w:tmpl w:val="8FE6E4F2"/>
    <w:lvl w:ilvl="0" w:tplc="543CE73C">
      <w:start w:val="1"/>
      <w:numFmt w:val="decimal"/>
      <w:lvlText w:val="%1)"/>
      <w:lvlJc w:val="left"/>
      <w:pPr>
        <w:ind w:left="66"/>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9D14974A">
      <w:start w:val="1"/>
      <w:numFmt w:val="lowerLetter"/>
      <w:lvlText w:val="%2)"/>
      <w:lvlJc w:val="left"/>
      <w:pPr>
        <w:ind w:left="945"/>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2" w:tplc="C21097CC">
      <w:start w:val="1"/>
      <w:numFmt w:val="lowerRoman"/>
      <w:lvlText w:val="%3"/>
      <w:lvlJc w:val="left"/>
      <w:pPr>
        <w:ind w:left="1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528542">
      <w:start w:val="1"/>
      <w:numFmt w:val="decimal"/>
      <w:lvlText w:val="%4"/>
      <w:lvlJc w:val="left"/>
      <w:pPr>
        <w:ind w:left="1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6AC0F4">
      <w:start w:val="1"/>
      <w:numFmt w:val="lowerLetter"/>
      <w:lvlText w:val="%5"/>
      <w:lvlJc w:val="left"/>
      <w:pPr>
        <w:ind w:left="26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8284F32">
      <w:start w:val="1"/>
      <w:numFmt w:val="lowerRoman"/>
      <w:lvlText w:val="%6"/>
      <w:lvlJc w:val="left"/>
      <w:pPr>
        <w:ind w:left="33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A4830A">
      <w:start w:val="1"/>
      <w:numFmt w:val="decimal"/>
      <w:lvlText w:val="%7"/>
      <w:lvlJc w:val="left"/>
      <w:pPr>
        <w:ind w:left="40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79850DE">
      <w:start w:val="1"/>
      <w:numFmt w:val="lowerLetter"/>
      <w:lvlText w:val="%8"/>
      <w:lvlJc w:val="left"/>
      <w:pPr>
        <w:ind w:left="4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DAE5102">
      <w:start w:val="1"/>
      <w:numFmt w:val="lowerRoman"/>
      <w:lvlText w:val="%9"/>
      <w:lvlJc w:val="left"/>
      <w:pPr>
        <w:ind w:left="5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52F72028"/>
    <w:multiLevelType w:val="hybridMultilevel"/>
    <w:tmpl w:val="C4906D6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18516D"/>
    <w:multiLevelType w:val="hybridMultilevel"/>
    <w:tmpl w:val="2C6A2AE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8B6D23"/>
    <w:multiLevelType w:val="hybridMultilevel"/>
    <w:tmpl w:val="38905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2E46F5"/>
    <w:multiLevelType w:val="hybridMultilevel"/>
    <w:tmpl w:val="6F24170E"/>
    <w:lvl w:ilvl="0" w:tplc="50727A6A">
      <w:start w:val="3"/>
      <w:numFmt w:val="decimal"/>
      <w:lvlText w:val="%1."/>
      <w:lvlJc w:val="left"/>
      <w:pPr>
        <w:ind w:left="367" w:firstLine="0"/>
      </w:pPr>
      <w:rPr>
        <w:rFonts w:ascii="Calibri" w:eastAsia="Calibri" w:hAnsi="Calibri" w:cs="Calibri" w:hint="default"/>
        <w:b w:val="0"/>
        <w:i w:val="0"/>
        <w:strike w:val="0"/>
        <w:dstrike w:val="0"/>
        <w:color w:val="000000"/>
        <w:sz w:val="24"/>
        <w:szCs w:val="24"/>
        <w:u w:val="none" w:color="000000"/>
        <w:vertAlign w:val="baseline"/>
      </w:rPr>
    </w:lvl>
    <w:lvl w:ilvl="1" w:tplc="04150001">
      <w:start w:val="1"/>
      <w:numFmt w:val="bullet"/>
      <w:lvlText w:val=""/>
      <w:lvlJc w:val="left"/>
      <w:pPr>
        <w:ind w:left="1440" w:hanging="360"/>
      </w:pPr>
      <w:rPr>
        <w:rFonts w:ascii="Symbol" w:hAnsi="Symbol" w:hint="default"/>
      </w:rPr>
    </w:lvl>
    <w:lvl w:ilvl="2" w:tplc="C0F64B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4011AC"/>
    <w:multiLevelType w:val="hybridMultilevel"/>
    <w:tmpl w:val="4B02118A"/>
    <w:lvl w:ilvl="0" w:tplc="2B7EC5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D67482">
      <w:start w:val="1"/>
      <w:numFmt w:val="decimal"/>
      <w:lvlRestart w:val="0"/>
      <w:lvlText w:val="%2)"/>
      <w:lvlJc w:val="left"/>
      <w:pPr>
        <w:ind w:left="1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9ACCD2">
      <w:start w:val="1"/>
      <w:numFmt w:val="lowerRoman"/>
      <w:lvlText w:val="%3"/>
      <w:lvlJc w:val="left"/>
      <w:pPr>
        <w:ind w:left="2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EBC52">
      <w:start w:val="1"/>
      <w:numFmt w:val="decimal"/>
      <w:lvlText w:val="%4"/>
      <w:lvlJc w:val="left"/>
      <w:pPr>
        <w:ind w:left="2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5C58CE">
      <w:start w:val="1"/>
      <w:numFmt w:val="lowerLetter"/>
      <w:lvlText w:val="%5"/>
      <w:lvlJc w:val="left"/>
      <w:pPr>
        <w:ind w:left="3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7CF26C">
      <w:start w:val="1"/>
      <w:numFmt w:val="lowerRoman"/>
      <w:lvlText w:val="%6"/>
      <w:lvlJc w:val="left"/>
      <w:pPr>
        <w:ind w:left="4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B6C6E2">
      <w:start w:val="1"/>
      <w:numFmt w:val="decimal"/>
      <w:lvlText w:val="%7"/>
      <w:lvlJc w:val="left"/>
      <w:pPr>
        <w:ind w:left="4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A67704">
      <w:start w:val="1"/>
      <w:numFmt w:val="lowerLetter"/>
      <w:lvlText w:val="%8"/>
      <w:lvlJc w:val="left"/>
      <w:pPr>
        <w:ind w:left="5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8C7C94">
      <w:start w:val="1"/>
      <w:numFmt w:val="lowerRoman"/>
      <w:lvlText w:val="%9"/>
      <w:lvlJc w:val="left"/>
      <w:pPr>
        <w:ind w:left="6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8AA05C2"/>
    <w:multiLevelType w:val="hybridMultilevel"/>
    <w:tmpl w:val="27069894"/>
    <w:lvl w:ilvl="0" w:tplc="04150017">
      <w:start w:val="1"/>
      <w:numFmt w:val="lowerLetter"/>
      <w:lvlText w:val="%1)"/>
      <w:lvlJc w:val="left"/>
      <w:pPr>
        <w:ind w:left="367"/>
      </w:pPr>
      <w:rPr>
        <w:b w:val="0"/>
        <w:i w:val="0"/>
        <w:strike w:val="0"/>
        <w:dstrike w:val="0"/>
        <w:color w:val="000000"/>
        <w:sz w:val="24"/>
        <w:szCs w:val="24"/>
        <w:u w:val="none" w:color="000000"/>
        <w:bdr w:val="none" w:sz="0" w:space="0" w:color="auto"/>
        <w:shd w:val="clear" w:color="auto" w:fill="auto"/>
        <w:vertAlign w:val="baseline"/>
      </w:rPr>
    </w:lvl>
    <w:lvl w:ilvl="1" w:tplc="37449C62">
      <w:start w:val="1"/>
      <w:numFmt w:val="lowerLetter"/>
      <w:lvlText w:val="%2"/>
      <w:lvlJc w:val="left"/>
      <w:pPr>
        <w:ind w:left="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306CB6">
      <w:start w:val="1"/>
      <w:numFmt w:val="lowerRoman"/>
      <w:lvlText w:val="%3"/>
      <w:lvlJc w:val="left"/>
      <w:pPr>
        <w:ind w:left="1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2A89A">
      <w:start w:val="1"/>
      <w:numFmt w:val="decimal"/>
      <w:lvlText w:val="%4"/>
      <w:lvlJc w:val="left"/>
      <w:pPr>
        <w:ind w:left="2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18A7D8">
      <w:start w:val="1"/>
      <w:numFmt w:val="lowerLetter"/>
      <w:lvlText w:val="%5"/>
      <w:lvlJc w:val="left"/>
      <w:pPr>
        <w:ind w:left="3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FE9B18">
      <w:start w:val="1"/>
      <w:numFmt w:val="lowerRoman"/>
      <w:lvlText w:val="%6"/>
      <w:lvlJc w:val="left"/>
      <w:pPr>
        <w:ind w:left="3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02803E">
      <w:start w:val="1"/>
      <w:numFmt w:val="decimal"/>
      <w:lvlText w:val="%7"/>
      <w:lvlJc w:val="left"/>
      <w:pPr>
        <w:ind w:left="4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DA538C">
      <w:start w:val="1"/>
      <w:numFmt w:val="lowerLetter"/>
      <w:lvlText w:val="%8"/>
      <w:lvlJc w:val="left"/>
      <w:pPr>
        <w:ind w:left="5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068CC4">
      <w:start w:val="1"/>
      <w:numFmt w:val="lowerRoman"/>
      <w:lvlText w:val="%9"/>
      <w:lvlJc w:val="left"/>
      <w:pPr>
        <w:ind w:left="6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57386C"/>
    <w:multiLevelType w:val="multilevel"/>
    <w:tmpl w:val="A9326D6E"/>
    <w:lvl w:ilvl="0">
      <w:start w:val="1"/>
      <w:numFmt w:val="decimal"/>
      <w:lvlText w:val="%1."/>
      <w:lvlJc w:val="left"/>
      <w:pPr>
        <w:tabs>
          <w:tab w:val="num" w:pos="578"/>
        </w:tabs>
        <w:ind w:left="578" w:hanging="360"/>
      </w:pPr>
      <w:rPr>
        <w:rFonts w:cs="Times New Roman"/>
        <w:b w:val="0"/>
        <w:i w:val="0"/>
      </w:rPr>
    </w:lvl>
    <w:lvl w:ilvl="1">
      <w:start w:val="3"/>
      <w:numFmt w:val="decimal"/>
      <w:lvlText w:val="%2."/>
      <w:lvlJc w:val="left"/>
      <w:pPr>
        <w:tabs>
          <w:tab w:val="num" w:pos="1298"/>
        </w:tabs>
        <w:ind w:left="1298" w:hanging="360"/>
      </w:pPr>
      <w:rPr>
        <w:rFonts w:cs="Times New Roman" w:hint="default"/>
      </w:rPr>
    </w:lvl>
    <w:lvl w:ilvl="2">
      <w:start w:val="1"/>
      <w:numFmt w:val="lowerLetter"/>
      <w:lvlText w:val="%3)"/>
      <w:lvlJc w:val="left"/>
      <w:pPr>
        <w:tabs>
          <w:tab w:val="num" w:pos="2198"/>
        </w:tabs>
        <w:ind w:left="2198" w:hanging="360"/>
      </w:pPr>
      <w:rPr>
        <w:rFonts w:cs="Times New Roman"/>
        <w:b w:val="0"/>
        <w:i w:val="0"/>
      </w:rPr>
    </w:lvl>
    <w:lvl w:ilvl="3">
      <w:start w:val="1"/>
      <w:numFmt w:val="decimal"/>
      <w:lvlText w:val="%4."/>
      <w:lvlJc w:val="left"/>
      <w:pPr>
        <w:tabs>
          <w:tab w:val="num" w:pos="644"/>
        </w:tabs>
        <w:ind w:left="644" w:hanging="360"/>
      </w:pPr>
      <w:rPr>
        <w:rFonts w:cs="Times New Roman"/>
        <w:b/>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46" w15:restartNumberingAfterBreak="0">
    <w:nsid w:val="747C7C62"/>
    <w:multiLevelType w:val="hybridMultilevel"/>
    <w:tmpl w:val="B1CEB930"/>
    <w:lvl w:ilvl="0" w:tplc="F23EFBEE">
      <w:start w:val="1"/>
      <w:numFmt w:val="lowerLetter"/>
      <w:lvlText w:val="%1)"/>
      <w:lvlJc w:val="left"/>
      <w:pPr>
        <w:ind w:left="1080" w:hanging="360"/>
      </w:pPr>
      <w:rPr>
        <w:rFonts w:ascii="Calibri" w:hAnsi="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4A65B23"/>
    <w:multiLevelType w:val="hybridMultilevel"/>
    <w:tmpl w:val="DD7097B0"/>
    <w:lvl w:ilvl="0" w:tplc="6AE8E32C">
      <w:start w:val="1"/>
      <w:numFmt w:val="decimal"/>
      <w:lvlText w:val="%1)"/>
      <w:lvlJc w:val="left"/>
      <w:pPr>
        <w:tabs>
          <w:tab w:val="num" w:pos="1440"/>
        </w:tabs>
        <w:ind w:left="1440" w:hanging="360"/>
      </w:pPr>
      <w:rPr>
        <w:rFonts w:cs="Times New Roman" w:hint="default"/>
      </w:rPr>
    </w:lvl>
    <w:lvl w:ilvl="1" w:tplc="D18473DE">
      <w:start w:val="1"/>
      <w:numFmt w:val="lowerLetter"/>
      <w:lvlText w:val="%2."/>
      <w:lvlJc w:val="left"/>
      <w:pPr>
        <w:tabs>
          <w:tab w:val="num" w:pos="2160"/>
        </w:tabs>
        <w:ind w:left="2160" w:hanging="360"/>
      </w:pPr>
      <w:rPr>
        <w:rFonts w:cs="Times New Roman"/>
      </w:rPr>
    </w:lvl>
    <w:lvl w:ilvl="2" w:tplc="732E24A0">
      <w:start w:val="3"/>
      <w:numFmt w:val="decimal"/>
      <w:lvlText w:val="%3."/>
      <w:lvlJc w:val="left"/>
      <w:pPr>
        <w:tabs>
          <w:tab w:val="num" w:pos="3060"/>
        </w:tabs>
        <w:ind w:left="3060" w:hanging="360"/>
      </w:pPr>
      <w:rPr>
        <w:rFonts w:cs="Times New Roman" w:hint="default"/>
      </w:rPr>
    </w:lvl>
    <w:lvl w:ilvl="3" w:tplc="600897AA">
      <w:start w:val="1"/>
      <w:numFmt w:val="decimal"/>
      <w:lvlText w:val="%4)"/>
      <w:lvlJc w:val="left"/>
      <w:pPr>
        <w:tabs>
          <w:tab w:val="num" w:pos="3600"/>
        </w:tabs>
        <w:ind w:left="3600" w:hanging="360"/>
      </w:pPr>
      <w:rPr>
        <w:rFonts w:ascii="Times New Roman" w:eastAsia="Times New Roman" w:hAnsi="Times New Roman" w:cs="Times New Roman"/>
      </w:rPr>
    </w:lvl>
    <w:lvl w:ilvl="4" w:tplc="F656E0C2">
      <w:start w:val="1"/>
      <w:numFmt w:val="lowerLetter"/>
      <w:lvlText w:val="%5."/>
      <w:lvlJc w:val="left"/>
      <w:pPr>
        <w:tabs>
          <w:tab w:val="num" w:pos="4320"/>
        </w:tabs>
        <w:ind w:left="4320" w:hanging="360"/>
      </w:pPr>
      <w:rPr>
        <w:rFonts w:cs="Times New Roman"/>
      </w:rPr>
    </w:lvl>
    <w:lvl w:ilvl="5" w:tplc="366AF554" w:tentative="1">
      <w:start w:val="1"/>
      <w:numFmt w:val="lowerRoman"/>
      <w:lvlText w:val="%6."/>
      <w:lvlJc w:val="right"/>
      <w:pPr>
        <w:tabs>
          <w:tab w:val="num" w:pos="5040"/>
        </w:tabs>
        <w:ind w:left="5040" w:hanging="180"/>
      </w:pPr>
      <w:rPr>
        <w:rFonts w:cs="Times New Roman"/>
      </w:rPr>
    </w:lvl>
    <w:lvl w:ilvl="6" w:tplc="413E6824" w:tentative="1">
      <w:start w:val="1"/>
      <w:numFmt w:val="decimal"/>
      <w:lvlText w:val="%7."/>
      <w:lvlJc w:val="left"/>
      <w:pPr>
        <w:tabs>
          <w:tab w:val="num" w:pos="5760"/>
        </w:tabs>
        <w:ind w:left="5760" w:hanging="360"/>
      </w:pPr>
      <w:rPr>
        <w:rFonts w:cs="Times New Roman"/>
      </w:rPr>
    </w:lvl>
    <w:lvl w:ilvl="7" w:tplc="B6184934" w:tentative="1">
      <w:start w:val="1"/>
      <w:numFmt w:val="lowerLetter"/>
      <w:lvlText w:val="%8."/>
      <w:lvlJc w:val="left"/>
      <w:pPr>
        <w:tabs>
          <w:tab w:val="num" w:pos="6480"/>
        </w:tabs>
        <w:ind w:left="6480" w:hanging="360"/>
      </w:pPr>
      <w:rPr>
        <w:rFonts w:cs="Times New Roman"/>
      </w:rPr>
    </w:lvl>
    <w:lvl w:ilvl="8" w:tplc="DFD80692" w:tentative="1">
      <w:start w:val="1"/>
      <w:numFmt w:val="lowerRoman"/>
      <w:lvlText w:val="%9."/>
      <w:lvlJc w:val="right"/>
      <w:pPr>
        <w:tabs>
          <w:tab w:val="num" w:pos="7200"/>
        </w:tabs>
        <w:ind w:left="7200" w:hanging="180"/>
      </w:pPr>
      <w:rPr>
        <w:rFonts w:cs="Times New Roman"/>
      </w:rPr>
    </w:lvl>
  </w:abstractNum>
  <w:abstractNum w:abstractNumId="48" w15:restartNumberingAfterBreak="0">
    <w:nsid w:val="77973335"/>
    <w:multiLevelType w:val="hybridMultilevel"/>
    <w:tmpl w:val="70667356"/>
    <w:lvl w:ilvl="0" w:tplc="B308ACD2">
      <w:start w:val="1"/>
      <w:numFmt w:val="decimal"/>
      <w:lvlText w:val="%1."/>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64C0D2">
      <w:start w:val="1"/>
      <w:numFmt w:val="lowerLetter"/>
      <w:lvlText w:val="%2."/>
      <w:lvlJc w:val="left"/>
      <w:pPr>
        <w:ind w:left="2189"/>
      </w:pPr>
      <w:rPr>
        <w:rFonts w:ascii="Calibri" w:eastAsia="Calibri" w:hAnsi="Calibri" w:cs="Calibri"/>
        <w:b w:val="0"/>
        <w:i w:val="0"/>
        <w:strike w:val="0"/>
        <w:dstrike w:val="0"/>
        <w:color w:val="000000"/>
        <w:sz w:val="24"/>
        <w:szCs w:val="28"/>
        <w:u w:val="none" w:color="000000"/>
        <w:bdr w:val="none" w:sz="0" w:space="0" w:color="auto"/>
        <w:shd w:val="clear" w:color="auto" w:fill="auto"/>
        <w:vertAlign w:val="baseline"/>
      </w:rPr>
    </w:lvl>
    <w:lvl w:ilvl="2" w:tplc="04150001">
      <w:start w:val="1"/>
      <w:numFmt w:val="bullet"/>
      <w:lvlText w:val=""/>
      <w:lvlJc w:val="left"/>
      <w:pPr>
        <w:ind w:left="247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AFA03F8A">
      <w:start w:val="1"/>
      <w:numFmt w:val="decimal"/>
      <w:lvlText w:val="%4"/>
      <w:lvlJc w:val="left"/>
      <w:pPr>
        <w:ind w:left="3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2E4A68">
      <w:start w:val="1"/>
      <w:numFmt w:val="lowerLetter"/>
      <w:lvlText w:val="%5"/>
      <w:lvlJc w:val="left"/>
      <w:pPr>
        <w:ind w:left="39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80A1EA">
      <w:start w:val="1"/>
      <w:numFmt w:val="lowerRoman"/>
      <w:lvlText w:val="%6"/>
      <w:lvlJc w:val="left"/>
      <w:pPr>
        <w:ind w:left="46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4AF6AA">
      <w:start w:val="1"/>
      <w:numFmt w:val="decimal"/>
      <w:lvlText w:val="%7"/>
      <w:lvlJc w:val="left"/>
      <w:pPr>
        <w:ind w:left="53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B62A50">
      <w:start w:val="1"/>
      <w:numFmt w:val="lowerLetter"/>
      <w:lvlText w:val="%8"/>
      <w:lvlJc w:val="left"/>
      <w:pPr>
        <w:ind w:left="60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323FFA">
      <w:start w:val="1"/>
      <w:numFmt w:val="lowerRoman"/>
      <w:lvlText w:val="%9"/>
      <w:lvlJc w:val="left"/>
      <w:pPr>
        <w:ind w:left="67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37"/>
  </w:num>
  <w:num w:numId="3">
    <w:abstractNumId w:val="2"/>
  </w:num>
  <w:num w:numId="4">
    <w:abstractNumId w:val="7"/>
  </w:num>
  <w:num w:numId="5">
    <w:abstractNumId w:val="22"/>
  </w:num>
  <w:num w:numId="6">
    <w:abstractNumId w:val="27"/>
  </w:num>
  <w:num w:numId="7">
    <w:abstractNumId w:val="9"/>
  </w:num>
  <w:num w:numId="8">
    <w:abstractNumId w:val="11"/>
  </w:num>
  <w:num w:numId="9">
    <w:abstractNumId w:val="4"/>
  </w:num>
  <w:num w:numId="10">
    <w:abstractNumId w:val="31"/>
  </w:num>
  <w:num w:numId="11">
    <w:abstractNumId w:val="14"/>
  </w:num>
  <w:num w:numId="12">
    <w:abstractNumId w:val="6"/>
  </w:num>
  <w:num w:numId="13">
    <w:abstractNumId w:val="36"/>
  </w:num>
  <w:num w:numId="14">
    <w:abstractNumId w:val="38"/>
  </w:num>
  <w:num w:numId="15">
    <w:abstractNumId w:val="20"/>
  </w:num>
  <w:num w:numId="16">
    <w:abstractNumId w:val="8"/>
  </w:num>
  <w:num w:numId="17">
    <w:abstractNumId w:val="43"/>
  </w:num>
  <w:num w:numId="18">
    <w:abstractNumId w:val="12"/>
  </w:num>
  <w:num w:numId="19">
    <w:abstractNumId w:val="25"/>
  </w:num>
  <w:num w:numId="20">
    <w:abstractNumId w:val="24"/>
  </w:num>
  <w:num w:numId="21">
    <w:abstractNumId w:val="42"/>
  </w:num>
  <w:num w:numId="22">
    <w:abstractNumId w:val="40"/>
  </w:num>
  <w:num w:numId="23">
    <w:abstractNumId w:val="15"/>
  </w:num>
  <w:num w:numId="24">
    <w:abstractNumId w:val="41"/>
  </w:num>
  <w:num w:numId="25">
    <w:abstractNumId w:val="21"/>
  </w:num>
  <w:num w:numId="26">
    <w:abstractNumId w:val="35"/>
  </w:num>
  <w:num w:numId="27">
    <w:abstractNumId w:val="48"/>
  </w:num>
  <w:num w:numId="28">
    <w:abstractNumId w:val="3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9"/>
  </w:num>
  <w:num w:numId="32">
    <w:abstractNumId w:val="30"/>
  </w:num>
  <w:num w:numId="33">
    <w:abstractNumId w:val="0"/>
  </w:num>
  <w:num w:numId="34">
    <w:abstractNumId w:val="44"/>
  </w:num>
  <w:num w:numId="35">
    <w:abstractNumId w:val="46"/>
  </w:num>
  <w:num w:numId="36">
    <w:abstractNumId w:val="19"/>
  </w:num>
  <w:num w:numId="37">
    <w:abstractNumId w:val="16"/>
  </w:num>
  <w:num w:numId="38">
    <w:abstractNumId w:val="26"/>
  </w:num>
  <w:num w:numId="39">
    <w:abstractNumId w:val="5"/>
  </w:num>
  <w:num w:numId="40">
    <w:abstractNumId w:val="18"/>
  </w:num>
  <w:num w:numId="41">
    <w:abstractNumId w:val="3"/>
  </w:num>
  <w:num w:numId="42">
    <w:abstractNumId w:val="47"/>
  </w:num>
  <w:num w:numId="43">
    <w:abstractNumId w:val="45"/>
  </w:num>
  <w:num w:numId="44">
    <w:abstractNumId w:val="33"/>
  </w:num>
  <w:num w:numId="45">
    <w:abstractNumId w:val="17"/>
  </w:num>
  <w:num w:numId="46">
    <w:abstractNumId w:val="34"/>
  </w:num>
  <w:num w:numId="47">
    <w:abstractNumId w:val="29"/>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52"/>
    <w:rsid w:val="00016CD7"/>
    <w:rsid w:val="00022C4C"/>
    <w:rsid w:val="0002440A"/>
    <w:rsid w:val="00056040"/>
    <w:rsid w:val="00087BB8"/>
    <w:rsid w:val="000B3AE5"/>
    <w:rsid w:val="00107192"/>
    <w:rsid w:val="0012038C"/>
    <w:rsid w:val="00124BB9"/>
    <w:rsid w:val="001279ED"/>
    <w:rsid w:val="0015161C"/>
    <w:rsid w:val="00171F75"/>
    <w:rsid w:val="00180B1B"/>
    <w:rsid w:val="00181FD4"/>
    <w:rsid w:val="00197FF2"/>
    <w:rsid w:val="001C31A5"/>
    <w:rsid w:val="001F7A4D"/>
    <w:rsid w:val="00202F46"/>
    <w:rsid w:val="002116AF"/>
    <w:rsid w:val="0021252B"/>
    <w:rsid w:val="00221DED"/>
    <w:rsid w:val="00227D8B"/>
    <w:rsid w:val="00237C43"/>
    <w:rsid w:val="002429AD"/>
    <w:rsid w:val="00267BBB"/>
    <w:rsid w:val="00272A79"/>
    <w:rsid w:val="002B4E78"/>
    <w:rsid w:val="0031481E"/>
    <w:rsid w:val="0037639E"/>
    <w:rsid w:val="00396041"/>
    <w:rsid w:val="003E32CC"/>
    <w:rsid w:val="003F24ED"/>
    <w:rsid w:val="00407CCB"/>
    <w:rsid w:val="004321C2"/>
    <w:rsid w:val="00454633"/>
    <w:rsid w:val="0045479D"/>
    <w:rsid w:val="0046100F"/>
    <w:rsid w:val="004733FA"/>
    <w:rsid w:val="004807F6"/>
    <w:rsid w:val="0048237A"/>
    <w:rsid w:val="004A5302"/>
    <w:rsid w:val="004A7E28"/>
    <w:rsid w:val="004B4D61"/>
    <w:rsid w:val="004C0FFB"/>
    <w:rsid w:val="004D7BF8"/>
    <w:rsid w:val="004E4914"/>
    <w:rsid w:val="004E4FD7"/>
    <w:rsid w:val="00514241"/>
    <w:rsid w:val="00520FD4"/>
    <w:rsid w:val="00570216"/>
    <w:rsid w:val="00571119"/>
    <w:rsid w:val="00584E5D"/>
    <w:rsid w:val="00595DD3"/>
    <w:rsid w:val="005B4E68"/>
    <w:rsid w:val="005D3486"/>
    <w:rsid w:val="005D4F50"/>
    <w:rsid w:val="005E24F0"/>
    <w:rsid w:val="005E6079"/>
    <w:rsid w:val="0060237E"/>
    <w:rsid w:val="00621C2E"/>
    <w:rsid w:val="00645648"/>
    <w:rsid w:val="00647EB0"/>
    <w:rsid w:val="0067401A"/>
    <w:rsid w:val="00690721"/>
    <w:rsid w:val="007462B7"/>
    <w:rsid w:val="00767903"/>
    <w:rsid w:val="00795144"/>
    <w:rsid w:val="007A6CF3"/>
    <w:rsid w:val="007B7843"/>
    <w:rsid w:val="008020C3"/>
    <w:rsid w:val="00813AE4"/>
    <w:rsid w:val="00833EB2"/>
    <w:rsid w:val="00840A85"/>
    <w:rsid w:val="008B6481"/>
    <w:rsid w:val="008C02C6"/>
    <w:rsid w:val="008C6E89"/>
    <w:rsid w:val="008E39CA"/>
    <w:rsid w:val="009043C2"/>
    <w:rsid w:val="00910462"/>
    <w:rsid w:val="009553E2"/>
    <w:rsid w:val="00971CB4"/>
    <w:rsid w:val="0099344E"/>
    <w:rsid w:val="009E1FB9"/>
    <w:rsid w:val="00A2087E"/>
    <w:rsid w:val="00A25705"/>
    <w:rsid w:val="00A42405"/>
    <w:rsid w:val="00A46006"/>
    <w:rsid w:val="00A47C4A"/>
    <w:rsid w:val="00AA1152"/>
    <w:rsid w:val="00AA495D"/>
    <w:rsid w:val="00AB6254"/>
    <w:rsid w:val="00AC477B"/>
    <w:rsid w:val="00AE465D"/>
    <w:rsid w:val="00AE5759"/>
    <w:rsid w:val="00B207B6"/>
    <w:rsid w:val="00B25BA0"/>
    <w:rsid w:val="00B775E9"/>
    <w:rsid w:val="00BA057A"/>
    <w:rsid w:val="00BB7E2F"/>
    <w:rsid w:val="00BD59D1"/>
    <w:rsid w:val="00C0190E"/>
    <w:rsid w:val="00C210C0"/>
    <w:rsid w:val="00C31530"/>
    <w:rsid w:val="00C332BD"/>
    <w:rsid w:val="00C40B61"/>
    <w:rsid w:val="00C4403A"/>
    <w:rsid w:val="00C53182"/>
    <w:rsid w:val="00C570AD"/>
    <w:rsid w:val="00C710E0"/>
    <w:rsid w:val="00C75776"/>
    <w:rsid w:val="00C76DBF"/>
    <w:rsid w:val="00C954A6"/>
    <w:rsid w:val="00CA0018"/>
    <w:rsid w:val="00CA3CEF"/>
    <w:rsid w:val="00CB70E3"/>
    <w:rsid w:val="00CC5C43"/>
    <w:rsid w:val="00CE7133"/>
    <w:rsid w:val="00D23DFB"/>
    <w:rsid w:val="00D26FF6"/>
    <w:rsid w:val="00D36F44"/>
    <w:rsid w:val="00D43635"/>
    <w:rsid w:val="00D4708E"/>
    <w:rsid w:val="00D7273A"/>
    <w:rsid w:val="00D814BE"/>
    <w:rsid w:val="00D83389"/>
    <w:rsid w:val="00D932D3"/>
    <w:rsid w:val="00DA1B4C"/>
    <w:rsid w:val="00DA488D"/>
    <w:rsid w:val="00DD0DF0"/>
    <w:rsid w:val="00DE581A"/>
    <w:rsid w:val="00DE60E3"/>
    <w:rsid w:val="00DE6922"/>
    <w:rsid w:val="00DF3849"/>
    <w:rsid w:val="00E04A1B"/>
    <w:rsid w:val="00E133BA"/>
    <w:rsid w:val="00E30FA9"/>
    <w:rsid w:val="00E34786"/>
    <w:rsid w:val="00E50D29"/>
    <w:rsid w:val="00E550A3"/>
    <w:rsid w:val="00EC593D"/>
    <w:rsid w:val="00EC66A3"/>
    <w:rsid w:val="00EE081B"/>
    <w:rsid w:val="00EE0F89"/>
    <w:rsid w:val="00F04846"/>
    <w:rsid w:val="00F06ACE"/>
    <w:rsid w:val="00F249AB"/>
    <w:rsid w:val="00F32093"/>
    <w:rsid w:val="00F609DB"/>
    <w:rsid w:val="00F962ED"/>
    <w:rsid w:val="00FB7394"/>
    <w:rsid w:val="00FC4E41"/>
    <w:rsid w:val="00FF7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75F1C-F89E-4E22-9622-2270543E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25" w:lineRule="auto"/>
      <w:ind w:left="418" w:firstLine="4"/>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ind w:left="2887"/>
      <w:outlineLvl w:val="0"/>
    </w:pPr>
    <w:rPr>
      <w:rFonts w:ascii="Courier New" w:eastAsia="Courier New" w:hAnsi="Courier New" w:cs="Courier New"/>
      <w:color w:val="000000"/>
      <w:sz w:val="3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ourier New" w:eastAsia="Courier New" w:hAnsi="Courier New" w:cs="Courier New"/>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nhideWhenUsed/>
    <w:qFormat/>
    <w:rsid w:val="00C3153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qFormat/>
    <w:rsid w:val="00C31530"/>
    <w:rPr>
      <w:rFonts w:cs="Times New Roman"/>
    </w:rPr>
  </w:style>
  <w:style w:type="character" w:styleId="Hipercze">
    <w:name w:val="Hyperlink"/>
    <w:basedOn w:val="Domylnaczcionkaakapitu"/>
    <w:uiPriority w:val="99"/>
    <w:semiHidden/>
    <w:unhideWhenUsed/>
    <w:rsid w:val="00E30FA9"/>
    <w:rPr>
      <w:color w:val="0000FF"/>
      <w:u w:val="single"/>
    </w:rPr>
  </w:style>
  <w:style w:type="paragraph" w:styleId="Akapitzlist">
    <w:name w:val="List Paragraph"/>
    <w:basedOn w:val="Normalny"/>
    <w:uiPriority w:val="34"/>
    <w:qFormat/>
    <w:rsid w:val="00E30FA9"/>
    <w:pPr>
      <w:ind w:left="720"/>
      <w:contextualSpacing/>
    </w:pPr>
  </w:style>
  <w:style w:type="paragraph" w:styleId="Stopka">
    <w:name w:val="footer"/>
    <w:basedOn w:val="Normalny"/>
    <w:link w:val="StopkaZnak"/>
    <w:uiPriority w:val="99"/>
    <w:unhideWhenUsed/>
    <w:rsid w:val="00840A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A85"/>
    <w:rPr>
      <w:rFonts w:ascii="Calibri" w:eastAsia="Calibri" w:hAnsi="Calibri" w:cs="Calibri"/>
      <w:color w:val="000000"/>
      <w:sz w:val="24"/>
    </w:rPr>
  </w:style>
  <w:style w:type="paragraph" w:styleId="NormalnyWeb">
    <w:name w:val="Normal (Web)"/>
    <w:basedOn w:val="Normalny"/>
    <w:uiPriority w:val="99"/>
    <w:rsid w:val="005E24F0"/>
    <w:pPr>
      <w:suppressAutoHyphens/>
      <w:spacing w:before="280" w:after="119" w:line="240" w:lineRule="auto"/>
      <w:ind w:left="0" w:firstLine="0"/>
      <w:jc w:val="left"/>
    </w:pPr>
    <w:rPr>
      <w:rFonts w:ascii="Times New Roman" w:eastAsia="Times New Roman" w:hAnsi="Times New Roman" w:cs="Times New Roman"/>
      <w:color w:val="auto"/>
      <w:szCs w:val="24"/>
      <w:lang w:eastAsia="ar-SA"/>
    </w:rPr>
  </w:style>
  <w:style w:type="paragraph" w:customStyle="1" w:styleId="Akapitzlist1">
    <w:name w:val="Akapit z listą1"/>
    <w:basedOn w:val="Normalny"/>
    <w:uiPriority w:val="34"/>
    <w:qFormat/>
    <w:rsid w:val="005E24F0"/>
    <w:pPr>
      <w:suppressAutoHyphens/>
      <w:spacing w:after="0" w:line="240" w:lineRule="auto"/>
      <w:ind w:left="720" w:firstLine="0"/>
      <w:jc w:val="left"/>
    </w:pPr>
    <w:rPr>
      <w:rFonts w:ascii="Times New Roman" w:hAnsi="Times New Roman" w:cs="Times New Roman"/>
      <w:color w:val="auto"/>
      <w:szCs w:val="24"/>
      <w:lang w:eastAsia="ar-SA"/>
    </w:rPr>
  </w:style>
  <w:style w:type="paragraph" w:customStyle="1" w:styleId="Default">
    <w:name w:val="Default"/>
    <w:rsid w:val="00237C4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Pogrubienie">
    <w:name w:val="Strong"/>
    <w:basedOn w:val="Domylnaczcionkaakapitu"/>
    <w:uiPriority w:val="22"/>
    <w:qFormat/>
    <w:rsid w:val="00237C43"/>
    <w:rPr>
      <w:b/>
      <w:bCs/>
    </w:rPr>
  </w:style>
  <w:style w:type="paragraph" w:styleId="Tekstdymka">
    <w:name w:val="Balloon Text"/>
    <w:basedOn w:val="Normalny"/>
    <w:link w:val="TekstdymkaZnak"/>
    <w:uiPriority w:val="99"/>
    <w:semiHidden/>
    <w:unhideWhenUsed/>
    <w:rsid w:val="008020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0C3"/>
    <w:rPr>
      <w:rFonts w:ascii="Segoe UI" w:eastAsia="Calibri" w:hAnsi="Segoe UI" w:cs="Segoe UI"/>
      <w:color w:val="000000"/>
      <w:sz w:val="18"/>
      <w:szCs w:val="18"/>
    </w:rPr>
  </w:style>
  <w:style w:type="paragraph" w:styleId="Bezodstpw">
    <w:name w:val="No Spacing"/>
    <w:uiPriority w:val="1"/>
    <w:qFormat/>
    <w:rsid w:val="00454633"/>
    <w:pPr>
      <w:spacing w:after="0" w:line="240" w:lineRule="auto"/>
      <w:ind w:left="418" w:firstLine="4"/>
      <w:jc w:val="both"/>
    </w:pPr>
    <w:rPr>
      <w:rFonts w:ascii="Calibri" w:eastAsia="Calibri" w:hAnsi="Calibri" w:cs="Calibri"/>
      <w:color w:val="000000"/>
      <w:sz w:val="24"/>
    </w:rPr>
  </w:style>
  <w:style w:type="table" w:styleId="Tabela-Siatka">
    <w:name w:val="Table Grid"/>
    <w:basedOn w:val="Standardowy"/>
    <w:uiPriority w:val="39"/>
    <w:rsid w:val="001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E550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50A3"/>
    <w:rPr>
      <w:rFonts w:ascii="Calibri" w:eastAsia="Calibri" w:hAnsi="Calibri" w:cs="Calibri"/>
      <w:color w:val="000000"/>
      <w:sz w:val="20"/>
      <w:szCs w:val="20"/>
    </w:rPr>
  </w:style>
  <w:style w:type="table" w:customStyle="1" w:styleId="TableGrid1">
    <w:name w:val="TableGrid1"/>
    <w:rsid w:val="00BD59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szutka@lubaczow.com.pl" TargetMode="External"/><Relationship Id="rId18" Type="http://schemas.openxmlformats.org/officeDocument/2006/relationships/image" Target="media/image5.jpg"/><Relationship Id="rId26" Type="http://schemas.openxmlformats.org/officeDocument/2006/relationships/image" Target="media/image10.jp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przetargi@lubaczow.com.pl" TargetMode="External"/><Relationship Id="rId34" Type="http://schemas.openxmlformats.org/officeDocument/2006/relationships/image" Target="media/image18.jpg"/><Relationship Id="rId7" Type="http://schemas.openxmlformats.org/officeDocument/2006/relationships/endnotes" Target="endnotes.xml"/><Relationship Id="rId12" Type="http://schemas.openxmlformats.org/officeDocument/2006/relationships/hyperlink" Target="mailto:zastepca@lubaczow.com.pl" TargetMode="Externa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3.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lubaczow.com.pl" TargetMode="External"/><Relationship Id="rId24" Type="http://schemas.openxmlformats.org/officeDocument/2006/relationships/image" Target="media/image8.jpg"/><Relationship Id="rId32" Type="http://schemas.openxmlformats.org/officeDocument/2006/relationships/image" Target="media/image16.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mailto:w.szutka@lubaczow.com.pl" TargetMode="External"/><Relationship Id="rId28" Type="http://schemas.openxmlformats.org/officeDocument/2006/relationships/image" Target="media/image12.jpg"/><Relationship Id="rId36" Type="http://schemas.openxmlformats.org/officeDocument/2006/relationships/footer" Target="footer1.xml"/><Relationship Id="rId10" Type="http://schemas.openxmlformats.org/officeDocument/2006/relationships/hyperlink" Target="http://www.lubaczow.com.pl" TargetMode="External"/><Relationship Id="rId19" Type="http://schemas.openxmlformats.org/officeDocument/2006/relationships/image" Target="media/image6.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www.lubaczow.com.pl" TargetMode="External"/><Relationship Id="rId14" Type="http://schemas.openxmlformats.org/officeDocument/2006/relationships/hyperlink" Target="mailto:urzad@baranowsandomierski.pl" TargetMode="External"/><Relationship Id="rId22" Type="http://schemas.openxmlformats.org/officeDocument/2006/relationships/hyperlink" Target="mailto:zastepca@lubaczow.com.pl"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14B0-6420-40A2-B562-4A7AA5AE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23</Pages>
  <Words>9567</Words>
  <Characters>57404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Krzysztof Krzeminski</cp:lastModifiedBy>
  <cp:revision>38</cp:revision>
  <cp:lastPrinted>2018-03-28T06:20:00Z</cp:lastPrinted>
  <dcterms:created xsi:type="dcterms:W3CDTF">2017-08-30T03:11:00Z</dcterms:created>
  <dcterms:modified xsi:type="dcterms:W3CDTF">2018-03-28T06:21:00Z</dcterms:modified>
</cp:coreProperties>
</file>